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val="0"/>
        <w:kinsoku/>
        <w:wordWrap/>
        <w:overflowPunct/>
        <w:topLinePunct w:val="0"/>
        <w:autoSpaceDE/>
        <w:autoSpaceDN/>
        <w:bidi w:val="0"/>
        <w:adjustRightInd/>
        <w:snapToGrid/>
        <w:spacing w:line="1200" w:lineRule="exact"/>
        <w:ind w:right="2211" w:rightChars="1053"/>
        <w:jc w:val="distribute"/>
        <w:textAlignment w:val="auto"/>
        <w:outlineLvl w:val="9"/>
        <w:rPr>
          <w:rFonts w:hint="eastAsia" w:hAnsi="宋体" w:eastAsia="方正小标宋简体"/>
          <w:color w:val="FF0000"/>
          <w:sz w:val="70"/>
          <w:szCs w:val="72"/>
        </w:rPr>
      </w:pPr>
    </w:p>
    <w:p>
      <w:pPr>
        <w:pStyle w:val="7"/>
        <w:spacing w:line="1000" w:lineRule="exact"/>
        <w:ind w:right="2211" w:rightChars="1053"/>
        <w:jc w:val="distribute"/>
        <w:rPr>
          <w:rFonts w:hAnsi="宋体" w:eastAsia="方正小标宋简体"/>
          <w:color w:val="FF0000"/>
          <w:sz w:val="70"/>
          <w:szCs w:val="72"/>
        </w:rPr>
      </w:pPr>
      <w:r>
        <w:rPr>
          <w:rFonts w:hAnsi="宋体" w:eastAsia="方正小标宋简体"/>
          <w:color w:val="FF0000"/>
          <w:sz w:val="70"/>
          <w:szCs w:val="72"/>
        </w:rPr>
        <mc:AlternateContent>
          <mc:Choice Requires="wps">
            <w:drawing>
              <wp:anchor distT="0" distB="0" distL="114300" distR="114300" simplePos="0" relativeHeight="251660288" behindDoc="0" locked="0" layoutInCell="1" allowOverlap="1">
                <wp:simplePos x="0" y="0"/>
                <wp:positionH relativeFrom="column">
                  <wp:posOffset>4257675</wp:posOffset>
                </wp:positionH>
                <wp:positionV relativeFrom="paragraph">
                  <wp:posOffset>536575</wp:posOffset>
                </wp:positionV>
                <wp:extent cx="1333500" cy="989965"/>
                <wp:effectExtent l="4445" t="4445" r="18415" b="11430"/>
                <wp:wrapNone/>
                <wp:docPr id="13" name="文本框 35"/>
                <wp:cNvGraphicFramePr/>
                <a:graphic xmlns:a="http://schemas.openxmlformats.org/drawingml/2006/main">
                  <a:graphicData uri="http://schemas.microsoft.com/office/word/2010/wordprocessingShape">
                    <wps:wsp>
                      <wps:cNvSpPr txBox="1"/>
                      <wps:spPr>
                        <a:xfrm>
                          <a:off x="0" y="0"/>
                          <a:ext cx="1333500" cy="98996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ascii="方正小标宋简体" w:eastAsia="方正小标宋简体"/>
                                <w:color w:val="FF0000"/>
                                <w:sz w:val="82"/>
                                <w:szCs w:val="84"/>
                              </w:rPr>
                            </w:pPr>
                            <w:r>
                              <w:rPr>
                                <w:rFonts w:hint="eastAsia" w:ascii="方正小标宋简体" w:eastAsia="方正小标宋简体"/>
                                <w:color w:val="FF0000"/>
                                <w:sz w:val="82"/>
                                <w:szCs w:val="84"/>
                              </w:rPr>
                              <w:t>文件</w:t>
                            </w:r>
                          </w:p>
                        </w:txbxContent>
                      </wps:txbx>
                      <wps:bodyPr upright="1"/>
                    </wps:wsp>
                  </a:graphicData>
                </a:graphic>
              </wp:anchor>
            </w:drawing>
          </mc:Choice>
          <mc:Fallback>
            <w:pict>
              <v:shape id="文本框 35" o:spid="_x0000_s1026" o:spt="202" type="#_x0000_t202" style="position:absolute;left:0pt;margin-left:335.25pt;margin-top:42.25pt;height:77.95pt;width:105pt;z-index:251660288;mso-width-relative:page;mso-height-relative:page;" fillcolor="#FFFFFF" filled="t" stroked="t" coordsize="21600,21600" o:gfxdata="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twmiXYAAAACgEAAA8AAAAAAAAAAQAgAAAAIgAA&#10;AGRycy9kb3ducmV2LnhtbFBLAQIUABQAAAAIAIdO4kABnwKwCAIAADgEAAAOAAAAAAAAAAEAIAAA&#10;ACcBAABkcnMvZTJvRG9jLnhtbFBLBQYAAAAABgAGAFkBAAChBQAAAAA=&#10;">
                <v:fill on="t" focussize="0,0"/>
                <v:stroke color="#FFFFFF" joinstyle="miter"/>
                <v:imagedata o:title=""/>
                <o:lock v:ext="edit" aspectratio="f"/>
                <v:textbox>
                  <w:txbxContent>
                    <w:p>
                      <w:pPr>
                        <w:rPr>
                          <w:rFonts w:ascii="方正小标宋简体" w:eastAsia="方正小标宋简体"/>
                          <w:color w:val="FF0000"/>
                          <w:sz w:val="82"/>
                          <w:szCs w:val="84"/>
                        </w:rPr>
                      </w:pPr>
                      <w:r>
                        <w:rPr>
                          <w:rFonts w:hint="eastAsia" w:ascii="方正小标宋简体" w:eastAsia="方正小标宋简体"/>
                          <w:color w:val="FF0000"/>
                          <w:sz w:val="82"/>
                          <w:szCs w:val="84"/>
                        </w:rPr>
                        <w:t>文件</w:t>
                      </w:r>
                    </w:p>
                  </w:txbxContent>
                </v:textbox>
              </v:shape>
            </w:pict>
          </mc:Fallback>
        </mc:AlternateContent>
      </w:r>
      <w:r>
        <w:rPr>
          <w:rFonts w:hint="eastAsia" w:hAnsi="宋体" w:eastAsia="方正小标宋简体"/>
          <w:color w:val="FF0000"/>
          <w:sz w:val="70"/>
          <w:szCs w:val="72"/>
        </w:rPr>
        <w:t>福建省科学技术协会</w:t>
      </w:r>
    </w:p>
    <w:p>
      <w:pPr>
        <w:spacing w:line="1000" w:lineRule="exact"/>
        <w:ind w:right="2211" w:rightChars="1053"/>
        <w:jc w:val="distribute"/>
        <w:outlineLvl w:val="0"/>
        <w:rPr>
          <w:rFonts w:ascii="宋体" w:hAnsi="宋体" w:eastAsia="方正小标宋简体"/>
          <w:color w:val="FF0000"/>
          <w:sz w:val="70"/>
          <w:szCs w:val="72"/>
        </w:rPr>
      </w:pPr>
      <w:r>
        <w:rPr>
          <w:rFonts w:hint="eastAsia" w:ascii="宋体" w:hAnsi="宋体" w:eastAsia="方正小标宋简体"/>
          <w:color w:val="FF0000"/>
          <w:sz w:val="70"/>
          <w:szCs w:val="72"/>
        </w:rPr>
        <w:t>福建省教育厅</w:t>
      </w:r>
    </w:p>
    <w:p>
      <w:pPr>
        <w:spacing w:line="1000" w:lineRule="exact"/>
        <w:ind w:right="2211" w:rightChars="1053"/>
        <w:jc w:val="distribute"/>
        <w:outlineLvl w:val="0"/>
        <w:rPr>
          <w:rFonts w:ascii="宋体" w:hAnsi="宋体" w:eastAsia="方正小标宋简体"/>
          <w:color w:val="FF0000"/>
          <w:sz w:val="70"/>
          <w:szCs w:val="72"/>
        </w:rPr>
      </w:pPr>
      <w:r>
        <w:rPr>
          <w:rFonts w:hint="eastAsia" w:ascii="宋体" w:hAnsi="宋体" w:eastAsia="方正小标宋简体"/>
          <w:color w:val="FF0000"/>
          <w:sz w:val="70"/>
          <w:szCs w:val="72"/>
        </w:rPr>
        <w:t>共青团福建省委</w:t>
      </w:r>
    </w:p>
    <w:p>
      <w:pPr>
        <w:spacing w:line="900" w:lineRule="exact"/>
        <w:ind w:right="2050" w:rightChars="976"/>
        <w:jc w:val="distribute"/>
        <w:rPr>
          <w:rFonts w:ascii="宋体" w:hAnsi="宋体" w:eastAsia="方正小标宋简体"/>
          <w:color w:val="FF0000"/>
          <w:sz w:val="70"/>
          <w:szCs w:val="72"/>
        </w:rPr>
      </w:pPr>
    </w:p>
    <w:p>
      <w:pPr>
        <w:pStyle w:val="7"/>
        <w:spacing w:line="400" w:lineRule="exact"/>
        <w:jc w:val="center"/>
        <w:outlineLvl w:val="0"/>
        <w:rPr>
          <w:rFonts w:hAnsi="宋体" w:eastAsia="仿宋_GB2312"/>
          <w:color w:val="000000" w:themeColor="text1"/>
          <w:sz w:val="34"/>
          <w:szCs w:val="34"/>
          <w14:textFill>
            <w14:solidFill>
              <w14:schemeClr w14:val="tx1"/>
            </w14:solidFill>
          </w14:textFill>
        </w:rPr>
      </w:pPr>
      <w:r>
        <w:rPr>
          <w:rFonts w:hint="eastAsia" w:hAnsi="宋体" w:eastAsia="仿宋_GB2312"/>
          <w:color w:val="000000" w:themeColor="text1"/>
          <w:sz w:val="34"/>
          <w:szCs w:val="34"/>
          <w14:textFill>
            <w14:solidFill>
              <w14:schemeClr w14:val="tx1"/>
            </w14:solidFill>
          </w14:textFill>
        </w:rPr>
        <w:t>闽科协普〔202</w:t>
      </w:r>
      <w:r>
        <w:rPr>
          <w:rFonts w:hint="eastAsia" w:hAnsi="宋体" w:eastAsia="仿宋_GB2312"/>
          <w:color w:val="000000" w:themeColor="text1"/>
          <w:sz w:val="34"/>
          <w:szCs w:val="34"/>
          <w:lang w:val="en-US" w:eastAsia="zh-CN"/>
          <w14:textFill>
            <w14:solidFill>
              <w14:schemeClr w14:val="tx1"/>
            </w14:solidFill>
          </w14:textFill>
        </w:rPr>
        <w:t>3</w:t>
      </w:r>
      <w:r>
        <w:rPr>
          <w:rFonts w:hint="eastAsia" w:hAnsi="宋体" w:eastAsia="仿宋_GB2312"/>
          <w:color w:val="000000" w:themeColor="text1"/>
          <w:sz w:val="34"/>
          <w:szCs w:val="34"/>
          <w14:textFill>
            <w14:solidFill>
              <w14:schemeClr w14:val="tx1"/>
            </w14:solidFill>
          </w14:textFill>
        </w:rPr>
        <w:t>〕</w:t>
      </w:r>
      <w:r>
        <w:rPr>
          <w:rFonts w:hint="eastAsia" w:hAnsi="宋体" w:eastAsia="仿宋_GB2312"/>
          <w:color w:val="000000" w:themeColor="text1"/>
          <w:sz w:val="34"/>
          <w:szCs w:val="34"/>
          <w:lang w:val="en-US" w:eastAsia="zh-CN"/>
          <w14:textFill>
            <w14:solidFill>
              <w14:schemeClr w14:val="tx1"/>
            </w14:solidFill>
          </w14:textFill>
        </w:rPr>
        <w:t>2</w:t>
      </w:r>
      <w:r>
        <w:rPr>
          <w:rFonts w:hint="eastAsia" w:hAnsi="宋体" w:eastAsia="仿宋_GB2312"/>
          <w:color w:val="000000" w:themeColor="text1"/>
          <w:sz w:val="34"/>
          <w:szCs w:val="34"/>
          <w14:textFill>
            <w14:solidFill>
              <w14:schemeClr w14:val="tx1"/>
            </w14:solidFill>
          </w14:textFill>
        </w:rPr>
        <w:t>号</w:t>
      </w:r>
    </w:p>
    <w:p>
      <w:pPr>
        <w:adjustRightInd w:val="0"/>
        <w:snapToGrid w:val="0"/>
        <w:spacing w:line="480" w:lineRule="exact"/>
        <w:jc w:val="center"/>
        <w:rPr>
          <w:rFonts w:ascii="仿宋_GB2312" w:hAnsi="宋体" w:eastAsia="仿宋_GB2312"/>
          <w:sz w:val="28"/>
          <w:szCs w:val="28"/>
        </w:rPr>
      </w:pPr>
      <w:r>
        <w:rPr>
          <w:rFonts w:ascii="仿宋_GB2312" w:hAnsi="宋体" w:eastAsia="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-122555</wp:posOffset>
                </wp:positionH>
                <wp:positionV relativeFrom="paragraph">
                  <wp:posOffset>57785</wp:posOffset>
                </wp:positionV>
                <wp:extent cx="5619115" cy="6985"/>
                <wp:effectExtent l="0" t="0" r="0" b="0"/>
                <wp:wrapNone/>
                <wp:docPr id="15" name="直线 36"/>
                <wp:cNvGraphicFramePr/>
                <a:graphic xmlns:a="http://schemas.openxmlformats.org/drawingml/2006/main">
                  <a:graphicData uri="http://schemas.microsoft.com/office/word/2010/wordprocessingShape">
                    <wps:wsp>
                      <wps:cNvCnPr/>
                      <wps:spPr>
                        <a:xfrm>
                          <a:off x="0" y="0"/>
                          <a:ext cx="5619115" cy="6985"/>
                        </a:xfrm>
                        <a:prstGeom prst="line">
                          <a:avLst/>
                        </a:prstGeom>
                        <a:ln w="19050" cap="flat" cmpd="sng">
                          <a:solidFill>
                            <a:srgbClr val="FF0000"/>
                          </a:solidFill>
                          <a:prstDash val="solid"/>
                          <a:headEnd type="none" w="med" len="med"/>
                          <a:tailEnd type="none" w="med" len="med"/>
                        </a:ln>
                      </wps:spPr>
                      <wps:bodyPr/>
                    </wps:wsp>
                  </a:graphicData>
                </a:graphic>
              </wp:anchor>
            </w:drawing>
          </mc:Choice>
          <mc:Fallback>
            <w:pict>
              <v:line id="直线 36" o:spid="_x0000_s1026" o:spt="20" style="position:absolute;left:0pt;margin-left:-9.65pt;margin-top:4.55pt;height:0.55pt;width:442.45pt;z-index:251661312;mso-width-relative:page;mso-height-relative:page;" filled="f" stroked="t" coordsize="21600,21600" o:gfxdata="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gbis52AAA&#10;AAgBAAAPAAAAAAAAAAEAIAAAACIAAABkcnMvZG93bnJldi54bWxQSwECFAAUAAAACACHTuJAXHK4&#10;lOUBAADVAwAADgAAAAAAAAABACAAAAAnAQAAZHJzL2Uyb0RvYy54bWxQSwUGAAAAAAYABgBZAQAA&#10;fgUAAAAA&#10;">
                <v:fill on="f" focussize="0,0"/>
                <v:stroke weight="1.5pt" color="#FF0000" joinstyle="round"/>
                <v:imagedata o:title=""/>
                <o:lock v:ext="edit" aspectratio="f"/>
              </v:line>
            </w:pict>
          </mc:Fallback>
        </mc:AlternateContent>
      </w:r>
    </w:p>
    <w:p>
      <w:pPr>
        <w:pStyle w:val="2"/>
      </w:pPr>
    </w:p>
    <w:p>
      <w:pPr>
        <w:pStyle w:val="4"/>
        <w:widowControl/>
        <w:shd w:val="clear" w:color="auto" w:fill="FFFFFF"/>
        <w:spacing w:beforeAutospacing="0" w:afterAutospacing="0" w:line="660" w:lineRule="exact"/>
        <w:jc w:val="center"/>
        <w:rPr>
          <w:rFonts w:hint="default" w:ascii="方正小标宋简体" w:hAnsi="方正小标宋简体" w:eastAsia="方正小标宋简体" w:cs="方正小标宋简体"/>
          <w:b w:val="0"/>
          <w:bCs/>
          <w:color w:val="000000"/>
          <w:sz w:val="44"/>
          <w:szCs w:val="44"/>
          <w:shd w:val="clear" w:color="auto" w:fill="FFFFFF"/>
        </w:rPr>
      </w:pPr>
      <w:r>
        <w:rPr>
          <w:rFonts w:ascii="方正小标宋简体" w:hAnsi="方正小标宋简体" w:eastAsia="方正小标宋简体" w:cs="方正小标宋简体"/>
          <w:b w:val="0"/>
          <w:bCs/>
          <w:color w:val="000000"/>
          <w:sz w:val="44"/>
          <w:szCs w:val="44"/>
          <w:shd w:val="clear" w:color="auto" w:fill="FFFFFF"/>
        </w:rPr>
        <w:t>福建省科学技术协会  福建省教育厅</w:t>
      </w:r>
    </w:p>
    <w:p>
      <w:pPr>
        <w:pStyle w:val="4"/>
        <w:widowControl/>
        <w:shd w:val="clear" w:color="auto" w:fill="FFFFFF"/>
        <w:spacing w:beforeAutospacing="0" w:afterAutospacing="0" w:line="660" w:lineRule="exact"/>
        <w:jc w:val="center"/>
        <w:rPr>
          <w:rFonts w:hint="default" w:ascii="方正小标宋简体" w:hAnsi="方正小标宋简体" w:eastAsia="方正小标宋简体" w:cs="方正小标宋简体"/>
          <w:b w:val="0"/>
          <w:bCs/>
          <w:color w:val="000000"/>
          <w:sz w:val="44"/>
          <w:szCs w:val="44"/>
        </w:rPr>
      </w:pPr>
      <w:r>
        <w:rPr>
          <w:rFonts w:ascii="方正小标宋简体" w:hAnsi="方正小标宋简体" w:eastAsia="方正小标宋简体" w:cs="方正小标宋简体"/>
          <w:b w:val="0"/>
          <w:bCs/>
          <w:color w:val="000000"/>
          <w:sz w:val="44"/>
          <w:szCs w:val="44"/>
          <w:shd w:val="clear" w:color="auto" w:fill="FFFFFF"/>
        </w:rPr>
        <w:t>共青团福建省委关于举办</w:t>
      </w:r>
      <w:r>
        <w:rPr>
          <w:rFonts w:ascii="方正小标宋简体" w:hAnsi="方正小标宋简体" w:eastAsia="方正小标宋简体" w:cs="方正小标宋简体"/>
          <w:b w:val="0"/>
          <w:bCs/>
          <w:color w:val="000000"/>
          <w:sz w:val="44"/>
          <w:szCs w:val="44"/>
        </w:rPr>
        <w:t>第三届福建省</w:t>
      </w:r>
    </w:p>
    <w:p>
      <w:pPr>
        <w:pStyle w:val="4"/>
        <w:widowControl/>
        <w:shd w:val="clear" w:color="auto" w:fill="FFFFFF"/>
        <w:spacing w:beforeAutospacing="0" w:afterAutospacing="0" w:line="660" w:lineRule="exact"/>
        <w:jc w:val="center"/>
        <w:rPr>
          <w:rFonts w:hint="default" w:ascii="方正小标宋简体" w:hAnsi="方正小标宋简体" w:eastAsia="方正小标宋简体" w:cs="方正小标宋简体"/>
          <w:b w:val="0"/>
          <w:bCs/>
          <w:color w:val="000000"/>
          <w:sz w:val="44"/>
          <w:szCs w:val="44"/>
          <w:shd w:val="clear" w:color="auto" w:fill="FFFFFF"/>
        </w:rPr>
      </w:pPr>
      <w:r>
        <w:rPr>
          <w:rFonts w:ascii="方正小标宋简体" w:hAnsi="方正小标宋简体" w:eastAsia="方正小标宋简体" w:cs="方正小标宋简体"/>
          <w:b w:val="0"/>
          <w:bCs/>
          <w:color w:val="000000"/>
          <w:sz w:val="44"/>
          <w:szCs w:val="44"/>
        </w:rPr>
        <w:t>青年科普创新实验暨作品大赛</w:t>
      </w:r>
      <w:r>
        <w:rPr>
          <w:rFonts w:ascii="方正小标宋简体" w:hAnsi="方正小标宋简体" w:eastAsia="方正小标宋简体" w:cs="方正小标宋简体"/>
          <w:b w:val="0"/>
          <w:bCs/>
          <w:color w:val="000000"/>
          <w:sz w:val="44"/>
          <w:szCs w:val="44"/>
          <w:shd w:val="clear" w:color="auto" w:fill="FFFFFF"/>
        </w:rPr>
        <w:t>的通知</w:t>
      </w:r>
    </w:p>
    <w:p>
      <w:pPr>
        <w:snapToGrid w:val="0"/>
        <w:spacing w:line="600" w:lineRule="exact"/>
        <w:rPr>
          <w:rFonts w:eastAsia="仿宋_GB2312"/>
          <w:sz w:val="32"/>
          <w:szCs w:val="32"/>
        </w:rPr>
      </w:pPr>
    </w:p>
    <w:p>
      <w:pPr>
        <w:snapToGrid w:val="0"/>
        <w:spacing w:line="600" w:lineRule="exact"/>
        <w:rPr>
          <w:rFonts w:eastAsia="仿宋_GB2312"/>
          <w:sz w:val="32"/>
          <w:szCs w:val="32"/>
        </w:rPr>
      </w:pPr>
      <w:r>
        <w:rPr>
          <w:rFonts w:hint="eastAsia" w:eastAsia="仿宋_GB2312"/>
          <w:sz w:val="32"/>
          <w:szCs w:val="32"/>
        </w:rPr>
        <w:t>各设区市科协、教育局、团委，平潭综合实验区科协、社会事业局、团委，省直机关团工委，省教育团工委，各高校：</w:t>
      </w:r>
    </w:p>
    <w:p>
      <w:pPr>
        <w:snapToGrid w:val="0"/>
        <w:spacing w:line="600" w:lineRule="exact"/>
        <w:ind w:firstLine="640" w:firstLineChars="200"/>
        <w:rPr>
          <w:rFonts w:ascii="仿宋_GB2312" w:hAnsi="仿宋_GB2312" w:eastAsia="仿宋_GB2312" w:cs="仿宋_GB2312"/>
          <w:sz w:val="32"/>
          <w:szCs w:val="32"/>
        </w:rPr>
      </w:pPr>
      <w:r>
        <w:rPr>
          <w:rFonts w:hint="eastAsia" w:eastAsia="仿宋_GB2312"/>
          <w:sz w:val="32"/>
          <w:szCs w:val="32"/>
        </w:rPr>
        <w:t>为进一步贯彻落实《中华人民共和国科学技术普及法》《全民科学素质行动规划纲要（</w:t>
      </w:r>
      <w:r>
        <w:rPr>
          <w:rFonts w:hint="eastAsia" w:ascii="仿宋_GB2312" w:hAnsi="仿宋_GB2312" w:eastAsia="仿宋_GB2312" w:cs="仿宋_GB2312"/>
          <w:sz w:val="32"/>
          <w:szCs w:val="32"/>
        </w:rPr>
        <w:t>2021—2035</w:t>
      </w:r>
      <w:r>
        <w:rPr>
          <w:rFonts w:hint="eastAsia" w:eastAsia="仿宋_GB2312"/>
          <w:sz w:val="32"/>
          <w:szCs w:val="32"/>
        </w:rPr>
        <w:t>年）》和《关于新时代进一步加强科学技术普及工作的意见》，动员和激励广大学生参与科普创作，扩大科普活动的社会影响力，树立品牌，整合资源，促进科学思想、科学精神、科学方法和科学知识的传播和普及，经研究，省科协、省教育厅、团省委决定举办第三届福建省青年科普创新实验暨作品大赛，即第九届全国青年科普创新实验暨作品大赛福建赛区比赛。现将有关事项通知如下：</w:t>
      </w:r>
    </w:p>
    <w:p>
      <w:pPr>
        <w:snapToGrid w:val="0"/>
        <w:spacing w:line="600" w:lineRule="exact"/>
        <w:ind w:firstLine="640" w:firstLineChars="200"/>
        <w:outlineLvl w:val="1"/>
        <w:rPr>
          <w:rFonts w:hint="eastAsia" w:eastAsia="黑体"/>
          <w:sz w:val="32"/>
          <w:szCs w:val="32"/>
          <w:lang w:eastAsia="zh-CN"/>
        </w:rPr>
      </w:pPr>
      <w:r>
        <w:rPr>
          <w:rFonts w:hint="eastAsia" w:eastAsia="黑体"/>
          <w:sz w:val="32"/>
          <w:szCs w:val="32"/>
        </w:rPr>
        <w:t>一、大赛主</w:t>
      </w:r>
      <w:r>
        <w:rPr>
          <w:rFonts w:hint="eastAsia" w:eastAsia="黑体"/>
          <w:sz w:val="32"/>
          <w:szCs w:val="32"/>
          <w:lang w:eastAsia="zh-CN"/>
        </w:rPr>
        <w:t>题</w:t>
      </w:r>
    </w:p>
    <w:p>
      <w:pPr>
        <w:pStyle w:val="2"/>
        <w:ind w:firstLine="640" w:firstLineChars="200"/>
        <w:jc w:val="left"/>
      </w:pPr>
      <w:r>
        <w:rPr>
          <w:rFonts w:hint="eastAsia"/>
        </w:rPr>
        <w:t>重点围绕“智慧·安全·环保”三大主题，关注前沿科学技术、公共安全健康等领域的科研应用与普及，考查青少年发现问题、解决问题及动手实践能力。</w:t>
      </w:r>
    </w:p>
    <w:p>
      <w:pPr>
        <w:snapToGrid w:val="0"/>
        <w:spacing w:line="600" w:lineRule="exact"/>
        <w:ind w:firstLine="640" w:firstLineChars="200"/>
        <w:outlineLvl w:val="1"/>
        <w:rPr>
          <w:rFonts w:eastAsia="黑体"/>
          <w:sz w:val="32"/>
          <w:szCs w:val="32"/>
        </w:rPr>
      </w:pPr>
      <w:r>
        <w:rPr>
          <w:rFonts w:eastAsia="黑体"/>
          <w:sz w:val="32"/>
          <w:szCs w:val="32"/>
        </w:rPr>
        <w:t>二、活动时间</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年1月至202</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年6月</w:t>
      </w:r>
    </w:p>
    <w:p>
      <w:pPr>
        <w:snapToGrid w:val="0"/>
        <w:spacing w:line="600" w:lineRule="exact"/>
        <w:ind w:firstLine="640" w:firstLineChars="200"/>
        <w:outlineLvl w:val="1"/>
        <w:rPr>
          <w:rFonts w:eastAsia="黑体"/>
          <w:sz w:val="32"/>
          <w:szCs w:val="32"/>
        </w:rPr>
      </w:pPr>
      <w:r>
        <w:rPr>
          <w:rFonts w:eastAsia="黑体"/>
          <w:sz w:val="32"/>
          <w:szCs w:val="32"/>
        </w:rPr>
        <w:t>三、组织机构</w:t>
      </w:r>
    </w:p>
    <w:p>
      <w:pPr>
        <w:spacing w:line="600" w:lineRule="exact"/>
        <w:ind w:firstLine="640"/>
        <w:outlineLvl w:val="2"/>
        <w:rPr>
          <w:rFonts w:ascii="楷体" w:hAnsi="楷体" w:eastAsia="楷体" w:cs="楷体"/>
          <w:b/>
          <w:bCs/>
          <w:sz w:val="32"/>
          <w:szCs w:val="32"/>
        </w:rPr>
      </w:pPr>
      <w:r>
        <w:rPr>
          <w:rFonts w:ascii="楷体" w:hAnsi="楷体" w:eastAsia="楷体" w:cs="楷体"/>
          <w:b/>
          <w:bCs/>
          <w:sz w:val="32"/>
          <w:szCs w:val="32"/>
        </w:rPr>
        <w:t>（一）主承办单位</w:t>
      </w:r>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主办单位：福建省科学技术协会、福建省教育厅、</w:t>
      </w:r>
      <w:r>
        <w:rPr>
          <w:rFonts w:ascii="仿宋_GB2312" w:hAnsi="宋体" w:eastAsia="仿宋_GB2312" w:cs="仿宋_GB2312"/>
          <w:sz w:val="32"/>
          <w:szCs w:val="32"/>
          <w:shd w:val="clear" w:color="auto" w:fill="FFFFFF"/>
        </w:rPr>
        <w:t>共青团福建省委</w:t>
      </w:r>
    </w:p>
    <w:p>
      <w:pPr>
        <w:pStyle w:val="13"/>
        <w:spacing w:line="60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承办单位：福建省科技馆</w:t>
      </w:r>
    </w:p>
    <w:p>
      <w:pPr>
        <w:spacing w:line="600" w:lineRule="exact"/>
        <w:ind w:firstLine="643" w:firstLineChars="200"/>
        <w:outlineLvl w:val="2"/>
        <w:rPr>
          <w:rFonts w:ascii="楷体" w:hAnsi="楷体" w:eastAsia="楷体" w:cs="楷体"/>
          <w:b/>
          <w:bCs/>
          <w:sz w:val="32"/>
          <w:szCs w:val="32"/>
        </w:rPr>
      </w:pPr>
      <w:r>
        <w:rPr>
          <w:rFonts w:ascii="楷体" w:hAnsi="楷体" w:eastAsia="楷体" w:cs="楷体"/>
          <w:b/>
          <w:bCs/>
          <w:sz w:val="32"/>
          <w:szCs w:val="32"/>
        </w:rPr>
        <w:t>（二）组织委员会</w:t>
      </w:r>
    </w:p>
    <w:p>
      <w:pPr>
        <w:spacing w:line="60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rPr>
        <w:t>负责大赛总体统筹、方案制定、组织实施和宣传等工作。</w:t>
      </w:r>
    </w:p>
    <w:p>
      <w:pPr>
        <w:numPr>
          <w:ilvl w:val="0"/>
          <w:numId w:val="1"/>
        </w:numPr>
        <w:spacing w:line="600" w:lineRule="exact"/>
        <w:ind w:firstLine="640"/>
        <w:outlineLvl w:val="2"/>
        <w:rPr>
          <w:rFonts w:ascii="楷体" w:hAnsi="楷体" w:eastAsia="楷体" w:cs="楷体"/>
          <w:b/>
          <w:bCs/>
          <w:sz w:val="32"/>
          <w:szCs w:val="32"/>
        </w:rPr>
      </w:pPr>
      <w:r>
        <w:rPr>
          <w:rFonts w:ascii="楷体" w:hAnsi="楷体" w:eastAsia="楷体" w:cs="楷体"/>
          <w:b/>
          <w:bCs/>
          <w:sz w:val="32"/>
          <w:szCs w:val="32"/>
        </w:rPr>
        <w:t>专家委员会</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负责大赛规则解读、评审和申诉仲裁等工作。</w:t>
      </w:r>
    </w:p>
    <w:p>
      <w:pPr>
        <w:spacing w:line="600" w:lineRule="exact"/>
        <w:ind w:firstLine="643" w:firstLineChars="200"/>
        <w:outlineLvl w:val="2"/>
        <w:rPr>
          <w:rFonts w:ascii="仿宋_GB2312" w:hAnsi="仿宋_GB2312" w:eastAsia="仿宋_GB2312" w:cs="仿宋_GB2312"/>
          <w:sz w:val="32"/>
          <w:szCs w:val="32"/>
        </w:rPr>
      </w:pPr>
      <w:r>
        <w:rPr>
          <w:rFonts w:ascii="楷体" w:hAnsi="楷体" w:eastAsia="楷体" w:cs="楷体"/>
          <w:b/>
          <w:bCs/>
          <w:sz w:val="32"/>
          <w:szCs w:val="32"/>
        </w:rPr>
        <w:t>（四）监审委员会</w:t>
      </w:r>
    </w:p>
    <w:p>
      <w:pPr>
        <w:spacing w:line="600" w:lineRule="exact"/>
        <w:ind w:firstLine="640" w:firstLineChars="200"/>
        <w:rPr>
          <w:rFonts w:eastAsia="仿宋_GB2312"/>
          <w:sz w:val="32"/>
          <w:szCs w:val="32"/>
        </w:rPr>
      </w:pPr>
      <w:r>
        <w:rPr>
          <w:rFonts w:hint="eastAsia" w:ascii="仿宋_GB2312" w:hAnsi="仿宋_GB2312" w:eastAsia="仿宋_GB2312" w:cs="仿宋_GB2312"/>
          <w:sz w:val="32"/>
          <w:szCs w:val="32"/>
        </w:rPr>
        <w:t>负责过程监督工作，保障大赛公平公正。</w:t>
      </w:r>
    </w:p>
    <w:p>
      <w:pPr>
        <w:snapToGrid w:val="0"/>
        <w:spacing w:line="600" w:lineRule="exact"/>
        <w:ind w:firstLine="640" w:firstLineChars="200"/>
        <w:outlineLvl w:val="1"/>
        <w:rPr>
          <w:rFonts w:eastAsia="黑体"/>
          <w:sz w:val="32"/>
          <w:szCs w:val="32"/>
        </w:rPr>
      </w:pPr>
      <w:r>
        <w:rPr>
          <w:rFonts w:hint="eastAsia" w:eastAsia="黑体"/>
          <w:sz w:val="32"/>
          <w:szCs w:val="32"/>
        </w:rPr>
        <w:t>四、</w:t>
      </w:r>
      <w:r>
        <w:rPr>
          <w:rFonts w:eastAsia="黑体"/>
          <w:sz w:val="32"/>
          <w:szCs w:val="32"/>
        </w:rPr>
        <w:t>参赛对象</w:t>
      </w:r>
    </w:p>
    <w:p>
      <w:pPr>
        <w:spacing w:line="600" w:lineRule="exact"/>
        <w:ind w:firstLine="643" w:firstLineChars="200"/>
        <w:rPr>
          <w:rFonts w:ascii="仿宋_GB2312" w:hAnsi="仿宋_GB2312" w:eastAsia="仿宋_GB2312" w:cs="仿宋_GB2312"/>
          <w:sz w:val="32"/>
          <w:szCs w:val="32"/>
        </w:rPr>
      </w:pPr>
      <w:r>
        <w:rPr>
          <w:rFonts w:hint="eastAsia" w:ascii="楷体" w:hAnsi="楷体" w:eastAsia="楷体" w:cs="楷体"/>
          <w:b/>
          <w:bCs/>
          <w:sz w:val="32"/>
          <w:szCs w:val="32"/>
        </w:rPr>
        <w:t>（一）中学组。</w:t>
      </w:r>
      <w:r>
        <w:rPr>
          <w:rFonts w:hint="eastAsia" w:ascii="仿宋_GB2312" w:hAnsi="仿宋_GB2312" w:eastAsia="仿宋_GB2312" w:cs="仿宋_GB2312"/>
          <w:sz w:val="32"/>
          <w:szCs w:val="32"/>
        </w:rPr>
        <w:t>参赛对象为全省中学在校学生，包括初中、高中、中专、技校等。</w:t>
      </w:r>
    </w:p>
    <w:p>
      <w:pPr>
        <w:pStyle w:val="13"/>
        <w:spacing w:line="600" w:lineRule="exact"/>
        <w:ind w:firstLine="643" w:firstLineChars="200"/>
        <w:jc w:val="both"/>
        <w:rPr>
          <w:rFonts w:ascii="仿宋_GB2312" w:hAnsi="仿宋_GB2312" w:eastAsia="仿宋_GB2312" w:cs="仿宋_GB2312"/>
          <w:sz w:val="32"/>
          <w:szCs w:val="32"/>
        </w:rPr>
      </w:pPr>
      <w:r>
        <w:rPr>
          <w:rFonts w:hint="eastAsia" w:ascii="楷体" w:hAnsi="楷体" w:eastAsia="楷体" w:cs="楷体"/>
          <w:b/>
          <w:bCs/>
          <w:sz w:val="32"/>
          <w:szCs w:val="32"/>
        </w:rPr>
        <w:t>（二）大学组。</w:t>
      </w:r>
      <w:r>
        <w:rPr>
          <w:rFonts w:hint="eastAsia" w:ascii="仿宋_GB2312" w:hAnsi="仿宋_GB2312" w:eastAsia="仿宋_GB2312" w:cs="仿宋_GB2312"/>
          <w:sz w:val="32"/>
          <w:szCs w:val="32"/>
        </w:rPr>
        <w:t>参赛对象为全省高校在校学生，包括高职、高专、本科、研究生等。</w:t>
      </w:r>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每支参赛队伍由参赛选手和指导老师组成。其中，</w:t>
      </w:r>
      <w:r>
        <w:rPr>
          <w:rFonts w:hint="eastAsia" w:ascii="Times New Roman" w:hAnsi="Times New Roman" w:eastAsia="仿宋_GB2312"/>
          <w:sz w:val="32"/>
          <w:szCs w:val="32"/>
        </w:rPr>
        <w:t>每支队伍的参赛选手人数根据不同主题而不同</w:t>
      </w:r>
      <w:r>
        <w:rPr>
          <w:rFonts w:hint="eastAsia" w:ascii="仿宋_GB2312" w:hAnsi="仿宋_GB2312" w:eastAsia="仿宋_GB2312" w:cs="仿宋_GB2312"/>
          <w:color w:val="000000"/>
          <w:sz w:val="32"/>
          <w:szCs w:val="32"/>
        </w:rPr>
        <w:t>。指导老师须为学校指导老师。</w:t>
      </w:r>
    </w:p>
    <w:p>
      <w:pPr>
        <w:snapToGrid w:val="0"/>
        <w:spacing w:line="600" w:lineRule="exact"/>
        <w:ind w:firstLine="640" w:firstLineChars="200"/>
        <w:outlineLvl w:val="1"/>
        <w:rPr>
          <w:rFonts w:ascii="黑体" w:hAnsi="黑体" w:eastAsia="黑体" w:cs="黑体"/>
          <w:sz w:val="32"/>
          <w:szCs w:val="32"/>
        </w:rPr>
      </w:pPr>
      <w:r>
        <w:rPr>
          <w:rFonts w:hint="eastAsia" w:ascii="黑体" w:hAnsi="黑体" w:eastAsia="黑体" w:cs="黑体"/>
          <w:sz w:val="32"/>
          <w:szCs w:val="32"/>
        </w:rPr>
        <w:t>五、赛制设置</w:t>
      </w:r>
    </w:p>
    <w:p>
      <w:pPr>
        <w:spacing w:line="600" w:lineRule="exact"/>
        <w:ind w:firstLine="640"/>
        <w:outlineLvl w:val="2"/>
        <w:rPr>
          <w:rFonts w:ascii="楷体_GB2312" w:hAnsi="楷体_GB2312" w:eastAsia="楷体_GB2312" w:cs="楷体_GB2312"/>
          <w:sz w:val="32"/>
          <w:szCs w:val="32"/>
        </w:rPr>
      </w:pPr>
      <w:r>
        <w:rPr>
          <w:rFonts w:ascii="楷体" w:hAnsi="楷体" w:eastAsia="楷体" w:cs="楷体"/>
          <w:b/>
          <w:bCs/>
          <w:sz w:val="32"/>
          <w:szCs w:val="32"/>
        </w:rPr>
        <w:t>（一）</w:t>
      </w:r>
      <w:r>
        <w:rPr>
          <w:rFonts w:hint="eastAsia" w:ascii="楷体" w:hAnsi="楷体" w:eastAsia="楷体" w:cs="楷体"/>
          <w:b/>
          <w:bCs/>
          <w:sz w:val="32"/>
          <w:szCs w:val="32"/>
        </w:rPr>
        <w:t>竞赛项目</w:t>
      </w:r>
    </w:p>
    <w:p>
      <w:pPr>
        <w:snapToGrid w:val="0"/>
        <w:spacing w:line="600" w:lineRule="exact"/>
        <w:ind w:firstLine="640" w:firstLineChars="200"/>
        <w:rPr>
          <w:rFonts w:eastAsia="仿宋_GB2312"/>
          <w:sz w:val="32"/>
          <w:szCs w:val="32"/>
        </w:rPr>
      </w:pPr>
      <w:r>
        <w:rPr>
          <w:rFonts w:hint="eastAsia" w:eastAsia="仿宋_GB2312"/>
          <w:sz w:val="32"/>
          <w:szCs w:val="32"/>
        </w:rPr>
        <w:t>大赛设“创意作品”和“科普实验”两类项目。其中：</w:t>
      </w:r>
    </w:p>
    <w:p>
      <w:pPr>
        <w:snapToGrid w:val="0"/>
        <w:spacing w:line="600" w:lineRule="exact"/>
        <w:ind w:firstLine="640" w:firstLineChars="200"/>
        <w:rPr>
          <w:rFonts w:eastAsia="仿宋_GB2312"/>
          <w:sz w:val="32"/>
          <w:szCs w:val="32"/>
        </w:rPr>
      </w:pPr>
      <w:r>
        <w:rPr>
          <w:rFonts w:hint="eastAsia" w:eastAsia="仿宋_GB2312"/>
          <w:sz w:val="32"/>
          <w:szCs w:val="32"/>
        </w:rPr>
        <w:t>“创意作品”项目突出发现和解决实际问题，设置一个主题“智慧社区”，鼓励学生在智慧社区建设相关背景下发现身边问题，并提出解决方案，设计系统模型，创作相关作品。</w:t>
      </w:r>
    </w:p>
    <w:p>
      <w:pPr>
        <w:snapToGrid w:val="0"/>
        <w:spacing w:line="600" w:lineRule="exact"/>
        <w:ind w:firstLine="640" w:firstLineChars="200"/>
      </w:pPr>
      <w:r>
        <w:rPr>
          <w:rFonts w:hint="eastAsia" w:eastAsia="仿宋_GB2312"/>
          <w:sz w:val="32"/>
          <w:szCs w:val="32"/>
        </w:rPr>
        <w:t>“科普实验”项目突出任务驱动，将竞赛与科普活动紧密结合，设置一个主题“未来太空车”，引导学生以太空探索为背景，利用指定材料，自行设计并搭建装置，在指定区域完成预设的任务。</w:t>
      </w:r>
    </w:p>
    <w:tbl>
      <w:tblPr>
        <w:tblStyle w:val="10"/>
        <w:tblW w:w="8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1667"/>
        <w:gridCol w:w="1350"/>
        <w:gridCol w:w="4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56" w:type="dxa"/>
            <w:vAlign w:val="center"/>
          </w:tcPr>
          <w:p>
            <w:pPr>
              <w:snapToGrid w:val="0"/>
              <w:spacing w:line="540" w:lineRule="exact"/>
              <w:jc w:val="center"/>
              <w:rPr>
                <w:rFonts w:ascii="仿宋" w:hAnsi="仿宋" w:eastAsia="仿宋" w:cs="仿宋"/>
                <w:b/>
                <w:bCs/>
                <w:sz w:val="28"/>
                <w:szCs w:val="28"/>
              </w:rPr>
            </w:pPr>
            <w:r>
              <w:rPr>
                <w:rFonts w:hint="eastAsia" w:ascii="仿宋" w:hAnsi="仿宋" w:eastAsia="仿宋" w:cs="仿宋"/>
                <w:b/>
                <w:bCs/>
                <w:sz w:val="28"/>
                <w:szCs w:val="28"/>
              </w:rPr>
              <w:t>项目</w:t>
            </w:r>
          </w:p>
        </w:tc>
        <w:tc>
          <w:tcPr>
            <w:tcW w:w="1667" w:type="dxa"/>
            <w:vAlign w:val="center"/>
          </w:tcPr>
          <w:p>
            <w:pPr>
              <w:snapToGrid w:val="0"/>
              <w:spacing w:line="540" w:lineRule="exact"/>
              <w:jc w:val="center"/>
              <w:rPr>
                <w:rFonts w:ascii="仿宋" w:hAnsi="仿宋" w:eastAsia="仿宋" w:cs="仿宋"/>
                <w:b/>
                <w:bCs/>
                <w:sz w:val="28"/>
                <w:szCs w:val="28"/>
              </w:rPr>
            </w:pPr>
            <w:r>
              <w:rPr>
                <w:rFonts w:hint="eastAsia" w:ascii="仿宋" w:hAnsi="仿宋" w:eastAsia="仿宋" w:cs="仿宋"/>
                <w:b/>
                <w:bCs/>
                <w:sz w:val="28"/>
                <w:szCs w:val="28"/>
              </w:rPr>
              <w:t>主题</w:t>
            </w:r>
          </w:p>
        </w:tc>
        <w:tc>
          <w:tcPr>
            <w:tcW w:w="1350" w:type="dxa"/>
            <w:vAlign w:val="center"/>
          </w:tcPr>
          <w:p>
            <w:pPr>
              <w:snapToGrid w:val="0"/>
              <w:spacing w:line="540" w:lineRule="exact"/>
              <w:jc w:val="center"/>
              <w:rPr>
                <w:rFonts w:ascii="仿宋" w:hAnsi="仿宋" w:eastAsia="仿宋" w:cs="仿宋"/>
                <w:b/>
                <w:bCs/>
                <w:sz w:val="28"/>
                <w:szCs w:val="28"/>
              </w:rPr>
            </w:pPr>
            <w:r>
              <w:rPr>
                <w:rFonts w:hint="eastAsia" w:ascii="仿宋" w:hAnsi="仿宋" w:eastAsia="仿宋" w:cs="仿宋"/>
                <w:b/>
                <w:bCs/>
                <w:sz w:val="28"/>
                <w:szCs w:val="28"/>
              </w:rPr>
              <w:t>组别</w:t>
            </w:r>
          </w:p>
        </w:tc>
        <w:tc>
          <w:tcPr>
            <w:tcW w:w="4327" w:type="dxa"/>
            <w:vAlign w:val="center"/>
          </w:tcPr>
          <w:p>
            <w:pPr>
              <w:snapToGrid w:val="0"/>
              <w:spacing w:line="540" w:lineRule="exact"/>
              <w:jc w:val="center"/>
              <w:rPr>
                <w:rFonts w:ascii="仿宋" w:hAnsi="仿宋" w:eastAsia="仿宋" w:cs="仿宋"/>
                <w:b/>
                <w:bCs/>
                <w:sz w:val="28"/>
                <w:szCs w:val="28"/>
              </w:rPr>
            </w:pPr>
            <w:r>
              <w:rPr>
                <w:rFonts w:hint="eastAsia" w:ascii="仿宋" w:hAnsi="仿宋" w:eastAsia="仿宋" w:cs="仿宋"/>
                <w:b/>
                <w:bCs/>
                <w:sz w:val="28"/>
                <w:szCs w:val="2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056" w:type="dxa"/>
            <w:vMerge w:val="restart"/>
            <w:vAlign w:val="center"/>
          </w:tcPr>
          <w:p>
            <w:pPr>
              <w:snapToGrid w:val="0"/>
              <w:spacing w:line="460" w:lineRule="exact"/>
              <w:jc w:val="center"/>
              <w:rPr>
                <w:rFonts w:ascii="仿宋" w:hAnsi="仿宋" w:eastAsia="仿宋" w:cs="仿宋"/>
                <w:sz w:val="28"/>
                <w:szCs w:val="28"/>
              </w:rPr>
            </w:pPr>
            <w:r>
              <w:rPr>
                <w:rFonts w:hint="eastAsia" w:ascii="仿宋" w:hAnsi="仿宋" w:eastAsia="仿宋" w:cs="仿宋"/>
                <w:sz w:val="28"/>
                <w:szCs w:val="28"/>
              </w:rPr>
              <w:t>创意</w:t>
            </w:r>
          </w:p>
          <w:p>
            <w:pPr>
              <w:snapToGrid w:val="0"/>
              <w:spacing w:line="460" w:lineRule="exact"/>
              <w:jc w:val="center"/>
              <w:rPr>
                <w:rFonts w:ascii="仿宋" w:hAnsi="仿宋" w:eastAsia="仿宋" w:cs="仿宋"/>
                <w:sz w:val="28"/>
                <w:szCs w:val="28"/>
              </w:rPr>
            </w:pPr>
            <w:r>
              <w:rPr>
                <w:rFonts w:hint="eastAsia" w:ascii="仿宋" w:hAnsi="仿宋" w:eastAsia="仿宋" w:cs="仿宋"/>
                <w:sz w:val="28"/>
                <w:szCs w:val="28"/>
              </w:rPr>
              <w:t>作品</w:t>
            </w:r>
          </w:p>
        </w:tc>
        <w:tc>
          <w:tcPr>
            <w:tcW w:w="1667" w:type="dxa"/>
            <w:vMerge w:val="restart"/>
            <w:vAlign w:val="center"/>
          </w:tcPr>
          <w:p>
            <w:pPr>
              <w:snapToGrid w:val="0"/>
              <w:spacing w:line="460" w:lineRule="exact"/>
              <w:jc w:val="center"/>
              <w:rPr>
                <w:rFonts w:ascii="仿宋" w:hAnsi="仿宋" w:eastAsia="仿宋" w:cs="仿宋"/>
                <w:sz w:val="28"/>
                <w:szCs w:val="28"/>
              </w:rPr>
            </w:pPr>
            <w:r>
              <w:rPr>
                <w:rFonts w:hint="eastAsia" w:ascii="仿宋" w:hAnsi="仿宋" w:eastAsia="仿宋" w:cs="仿宋"/>
                <w:sz w:val="28"/>
                <w:szCs w:val="28"/>
              </w:rPr>
              <w:t>智慧社区</w:t>
            </w:r>
          </w:p>
        </w:tc>
        <w:tc>
          <w:tcPr>
            <w:tcW w:w="1350" w:type="dxa"/>
            <w:vAlign w:val="center"/>
          </w:tcPr>
          <w:p>
            <w:pPr>
              <w:snapToGrid w:val="0"/>
              <w:spacing w:line="460" w:lineRule="exact"/>
              <w:jc w:val="center"/>
              <w:rPr>
                <w:rFonts w:ascii="仿宋" w:hAnsi="仿宋" w:eastAsia="仿宋" w:cs="仿宋"/>
                <w:sz w:val="28"/>
                <w:szCs w:val="28"/>
              </w:rPr>
            </w:pPr>
            <w:r>
              <w:rPr>
                <w:rFonts w:hint="eastAsia" w:ascii="仿宋" w:hAnsi="仿宋" w:eastAsia="仿宋" w:cs="仿宋"/>
                <w:sz w:val="28"/>
                <w:szCs w:val="28"/>
              </w:rPr>
              <w:t>大学组</w:t>
            </w:r>
          </w:p>
        </w:tc>
        <w:tc>
          <w:tcPr>
            <w:tcW w:w="4327" w:type="dxa"/>
            <w:vMerge w:val="restart"/>
            <w:vAlign w:val="center"/>
          </w:tcPr>
          <w:p>
            <w:pPr>
              <w:pStyle w:val="14"/>
              <w:spacing w:line="460" w:lineRule="exact"/>
              <w:rPr>
                <w:rFonts w:ascii="仿宋" w:hAnsi="仿宋" w:eastAsia="仿宋" w:cs="仿宋"/>
                <w:sz w:val="28"/>
                <w:szCs w:val="28"/>
              </w:rPr>
            </w:pPr>
            <w:r>
              <w:rPr>
                <w:rFonts w:hint="eastAsia" w:ascii="仿宋" w:hAnsi="仿宋" w:eastAsia="仿宋" w:cs="仿宋"/>
                <w:sz w:val="28"/>
                <w:szCs w:val="28"/>
                <w:lang w:val="en-US" w:bidi="ar-SA"/>
              </w:rPr>
              <w:t>以智慧社区为背景，鼓励学生围绕家居生活、社区服务等方面，发现生活中的实际问题，并利用与人工智能、物联网相关技术创作作品，解决问题，实现既定目标。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jc w:val="center"/>
        </w:trPr>
        <w:tc>
          <w:tcPr>
            <w:tcW w:w="1056" w:type="dxa"/>
            <w:vMerge w:val="continue"/>
            <w:vAlign w:val="center"/>
          </w:tcPr>
          <w:p>
            <w:pPr>
              <w:snapToGrid w:val="0"/>
              <w:spacing w:line="460" w:lineRule="exact"/>
              <w:jc w:val="center"/>
              <w:rPr>
                <w:rFonts w:ascii="仿宋" w:hAnsi="仿宋" w:eastAsia="仿宋" w:cs="仿宋"/>
                <w:sz w:val="28"/>
                <w:szCs w:val="28"/>
              </w:rPr>
            </w:pPr>
          </w:p>
        </w:tc>
        <w:tc>
          <w:tcPr>
            <w:tcW w:w="1667" w:type="dxa"/>
            <w:vMerge w:val="continue"/>
            <w:vAlign w:val="center"/>
          </w:tcPr>
          <w:p>
            <w:pPr>
              <w:snapToGrid w:val="0"/>
              <w:spacing w:line="460" w:lineRule="exact"/>
              <w:jc w:val="center"/>
              <w:rPr>
                <w:rFonts w:ascii="仿宋" w:hAnsi="仿宋" w:eastAsia="仿宋" w:cs="仿宋"/>
                <w:sz w:val="28"/>
                <w:szCs w:val="28"/>
              </w:rPr>
            </w:pPr>
          </w:p>
        </w:tc>
        <w:tc>
          <w:tcPr>
            <w:tcW w:w="1350" w:type="dxa"/>
            <w:vAlign w:val="center"/>
          </w:tcPr>
          <w:p>
            <w:pPr>
              <w:snapToGrid w:val="0"/>
              <w:spacing w:line="460" w:lineRule="exact"/>
              <w:jc w:val="center"/>
              <w:rPr>
                <w:rFonts w:ascii="仿宋" w:hAnsi="仿宋" w:eastAsia="仿宋" w:cs="仿宋"/>
                <w:sz w:val="28"/>
                <w:szCs w:val="28"/>
              </w:rPr>
            </w:pPr>
            <w:r>
              <w:rPr>
                <w:rFonts w:hint="eastAsia" w:ascii="仿宋" w:hAnsi="仿宋" w:eastAsia="仿宋" w:cs="仿宋"/>
                <w:sz w:val="28"/>
                <w:szCs w:val="28"/>
              </w:rPr>
              <w:t>中学组</w:t>
            </w:r>
          </w:p>
        </w:tc>
        <w:tc>
          <w:tcPr>
            <w:tcW w:w="4327" w:type="dxa"/>
            <w:vMerge w:val="continue"/>
            <w:vAlign w:val="center"/>
          </w:tcPr>
          <w:p>
            <w:pPr>
              <w:snapToGrid w:val="0"/>
              <w:spacing w:line="460" w:lineRule="exact"/>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8" w:hRule="atLeast"/>
          <w:jc w:val="center"/>
        </w:trPr>
        <w:tc>
          <w:tcPr>
            <w:tcW w:w="1056" w:type="dxa"/>
            <w:vAlign w:val="center"/>
          </w:tcPr>
          <w:p>
            <w:pPr>
              <w:snapToGrid w:val="0"/>
              <w:spacing w:line="460" w:lineRule="exact"/>
              <w:jc w:val="center"/>
              <w:rPr>
                <w:rFonts w:ascii="仿宋" w:hAnsi="仿宋" w:eastAsia="仿宋" w:cs="仿宋"/>
                <w:sz w:val="28"/>
                <w:szCs w:val="28"/>
              </w:rPr>
            </w:pPr>
            <w:r>
              <w:rPr>
                <w:rFonts w:hint="eastAsia" w:ascii="仿宋" w:hAnsi="仿宋" w:eastAsia="仿宋" w:cs="仿宋"/>
                <w:sz w:val="28"/>
                <w:szCs w:val="28"/>
              </w:rPr>
              <w:t>科普</w:t>
            </w:r>
          </w:p>
          <w:p>
            <w:pPr>
              <w:snapToGrid w:val="0"/>
              <w:spacing w:line="460" w:lineRule="exact"/>
              <w:jc w:val="center"/>
              <w:rPr>
                <w:rFonts w:ascii="仿宋" w:hAnsi="仿宋" w:eastAsia="仿宋" w:cs="仿宋"/>
                <w:sz w:val="28"/>
                <w:szCs w:val="28"/>
              </w:rPr>
            </w:pPr>
            <w:r>
              <w:rPr>
                <w:rFonts w:hint="eastAsia" w:ascii="仿宋" w:hAnsi="仿宋" w:eastAsia="仿宋" w:cs="仿宋"/>
                <w:sz w:val="28"/>
                <w:szCs w:val="28"/>
              </w:rPr>
              <w:t>实验</w:t>
            </w:r>
          </w:p>
        </w:tc>
        <w:tc>
          <w:tcPr>
            <w:tcW w:w="1667" w:type="dxa"/>
            <w:vAlign w:val="center"/>
          </w:tcPr>
          <w:p>
            <w:pPr>
              <w:snapToGrid w:val="0"/>
              <w:spacing w:line="460" w:lineRule="exact"/>
              <w:jc w:val="center"/>
              <w:rPr>
                <w:rFonts w:ascii="仿宋" w:hAnsi="仿宋" w:eastAsia="仿宋" w:cs="仿宋"/>
                <w:sz w:val="28"/>
                <w:szCs w:val="28"/>
              </w:rPr>
            </w:pPr>
            <w:r>
              <w:rPr>
                <w:rFonts w:hint="eastAsia" w:ascii="仿宋" w:hAnsi="仿宋" w:eastAsia="仿宋" w:cs="仿宋"/>
                <w:sz w:val="28"/>
                <w:szCs w:val="28"/>
              </w:rPr>
              <w:t>未来太空车</w:t>
            </w:r>
          </w:p>
        </w:tc>
        <w:tc>
          <w:tcPr>
            <w:tcW w:w="1350" w:type="dxa"/>
            <w:vAlign w:val="center"/>
          </w:tcPr>
          <w:p>
            <w:pPr>
              <w:snapToGrid w:val="0"/>
              <w:spacing w:line="460" w:lineRule="exact"/>
              <w:jc w:val="center"/>
              <w:rPr>
                <w:rFonts w:ascii="仿宋" w:hAnsi="仿宋" w:eastAsia="仿宋" w:cs="仿宋"/>
                <w:sz w:val="28"/>
                <w:szCs w:val="28"/>
              </w:rPr>
            </w:pPr>
            <w:r>
              <w:rPr>
                <w:rFonts w:hint="eastAsia" w:ascii="仿宋" w:hAnsi="仿宋" w:eastAsia="仿宋" w:cs="仿宋"/>
                <w:sz w:val="28"/>
                <w:szCs w:val="28"/>
              </w:rPr>
              <w:t>中学组</w:t>
            </w:r>
          </w:p>
        </w:tc>
        <w:tc>
          <w:tcPr>
            <w:tcW w:w="4327" w:type="dxa"/>
            <w:vAlign w:val="center"/>
          </w:tcPr>
          <w:p>
            <w:pPr>
              <w:pStyle w:val="14"/>
              <w:spacing w:line="460" w:lineRule="exact"/>
              <w:rPr>
                <w:rFonts w:ascii="仿宋" w:hAnsi="仿宋" w:eastAsia="仿宋" w:cs="仿宋"/>
                <w:sz w:val="28"/>
                <w:szCs w:val="28"/>
              </w:rPr>
            </w:pPr>
            <w:r>
              <w:rPr>
                <w:rFonts w:hint="eastAsia" w:ascii="仿宋" w:hAnsi="仿宋" w:eastAsia="仿宋" w:cs="仿宋"/>
                <w:sz w:val="28"/>
                <w:szCs w:val="28"/>
                <w:lang w:val="en-US" w:bidi="ar-SA"/>
              </w:rPr>
              <w:t>以太空探索为背景，鼓励学生利用科技手段和创新思维，面向未来开展创意实验设计，利用指定动力系统，自选材料制作装置，在赛道上完成行驶和攀爬等指定任务。</w:t>
            </w:r>
          </w:p>
        </w:tc>
      </w:tr>
    </w:tbl>
    <w:p>
      <w:pPr>
        <w:snapToGrid w:val="0"/>
        <w:spacing w:line="600" w:lineRule="exact"/>
        <w:ind w:firstLine="664" w:firstLineChars="200"/>
        <w:rPr>
          <w:rFonts w:eastAsia="仿宋_GB2312"/>
          <w:spacing w:val="6"/>
          <w:sz w:val="32"/>
          <w:szCs w:val="32"/>
        </w:rPr>
      </w:pPr>
      <w:r>
        <w:rPr>
          <w:rFonts w:hint="eastAsia" w:eastAsia="仿宋_GB2312"/>
          <w:spacing w:val="6"/>
          <w:sz w:val="32"/>
          <w:szCs w:val="32"/>
        </w:rPr>
        <w:t>各主题详细规则见附件</w:t>
      </w:r>
      <w:r>
        <w:rPr>
          <w:rFonts w:hint="eastAsia" w:ascii="仿宋_GB2312" w:eastAsia="仿宋_GB2312"/>
          <w:sz w:val="32"/>
          <w:szCs w:val="32"/>
        </w:rPr>
        <w:t>4</w:t>
      </w:r>
      <w:r>
        <w:rPr>
          <w:rFonts w:hint="eastAsia" w:eastAsia="仿宋_GB2312"/>
          <w:spacing w:val="6"/>
          <w:sz w:val="32"/>
          <w:szCs w:val="32"/>
        </w:rPr>
        <w:t>。</w:t>
      </w:r>
    </w:p>
    <w:p>
      <w:pPr>
        <w:snapToGrid w:val="0"/>
        <w:spacing w:line="600" w:lineRule="exact"/>
        <w:ind w:firstLine="643" w:firstLineChars="200"/>
        <w:outlineLvl w:val="2"/>
        <w:rPr>
          <w:rFonts w:ascii="楷体_GB2312" w:hAnsi="楷体_GB2312" w:eastAsia="楷体_GB2312" w:cs="楷体_GB2312"/>
          <w:sz w:val="32"/>
          <w:szCs w:val="32"/>
        </w:rPr>
      </w:pPr>
      <w:r>
        <w:rPr>
          <w:rFonts w:hint="eastAsia" w:ascii="楷体" w:hAnsi="楷体" w:eastAsia="楷体" w:cs="楷体"/>
          <w:b/>
          <w:bCs/>
          <w:sz w:val="32"/>
          <w:szCs w:val="32"/>
        </w:rPr>
        <w:t>（二）赛程设置</w:t>
      </w:r>
    </w:p>
    <w:p>
      <w:pPr>
        <w:snapToGrid w:val="0"/>
        <w:spacing w:line="600" w:lineRule="exact"/>
        <w:ind w:firstLine="664" w:firstLineChars="200"/>
        <w:rPr>
          <w:rFonts w:eastAsia="仿宋_GB2312"/>
          <w:spacing w:val="6"/>
          <w:sz w:val="32"/>
          <w:szCs w:val="32"/>
        </w:rPr>
      </w:pPr>
      <w:r>
        <w:rPr>
          <w:rFonts w:hint="eastAsia" w:eastAsia="仿宋_GB2312"/>
          <w:spacing w:val="6"/>
          <w:sz w:val="32"/>
          <w:szCs w:val="32"/>
        </w:rPr>
        <w:t>全国</w:t>
      </w:r>
      <w:r>
        <w:rPr>
          <w:rFonts w:eastAsia="仿宋_GB2312"/>
          <w:spacing w:val="6"/>
          <w:sz w:val="32"/>
          <w:szCs w:val="32"/>
        </w:rPr>
        <w:t>大赛设分赛区比赛和全国总决赛两个阶段</w:t>
      </w:r>
      <w:r>
        <w:rPr>
          <w:rFonts w:hint="eastAsia" w:eastAsia="仿宋_GB2312"/>
          <w:spacing w:val="6"/>
          <w:sz w:val="32"/>
          <w:szCs w:val="32"/>
        </w:rPr>
        <w:t>，福建赛区比赛设初赛和复赛环节。</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1.初赛环节</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“智慧社区”“未来太空车”两个主题的中学组初赛由各设区市、平潭综合实验区科协牵头组织实施，比赛形式由地方赛事组织单位自行决定</w:t>
      </w:r>
      <w:r>
        <w:rPr>
          <w:rFonts w:hint="eastAsia" w:ascii="仿宋_GB2312" w:hAnsi="仿宋_GB2312" w:eastAsia="仿宋_GB2312" w:cs="仿宋_GB2312"/>
          <w:spacing w:val="6"/>
          <w:sz w:val="32"/>
          <w:szCs w:val="32"/>
        </w:rPr>
        <w:t>，赛后根据当地晋级名额按要求报送晋级复赛队伍名</w:t>
      </w:r>
      <w:r>
        <w:rPr>
          <w:rFonts w:hint="eastAsia" w:ascii="仿宋_GB2312" w:hAnsi="仿宋_GB2312" w:eastAsia="仿宋_GB2312" w:cs="仿宋_GB2312"/>
          <w:sz w:val="32"/>
          <w:szCs w:val="32"/>
        </w:rPr>
        <w:t>单。</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“未来太空车”主题在各设区市、平潭综合实验区试点开设若干个学校赛点，纳入各地区初赛工作。原则上每个地区学校赛点名额不少于1个，全省总数不超过13个。</w:t>
      </w:r>
      <w:r>
        <w:rPr>
          <w:rFonts w:hint="eastAsia" w:ascii="仿宋_GB2312" w:hAnsi="仿宋_GB2312" w:eastAsia="仿宋_GB2312" w:cs="仿宋_GB2312"/>
          <w:spacing w:val="6"/>
          <w:sz w:val="32"/>
          <w:szCs w:val="32"/>
        </w:rPr>
        <w:t>各地区须填报学校赛点申请表（附件</w:t>
      </w:r>
      <w:r>
        <w:rPr>
          <w:rFonts w:ascii="仿宋_GB2312" w:hAnsi="仿宋_GB2312" w:eastAsia="仿宋_GB2312" w:cs="仿宋_GB2312"/>
          <w:spacing w:val="6"/>
          <w:sz w:val="32"/>
          <w:szCs w:val="32"/>
        </w:rPr>
        <w:t>1</w:t>
      </w:r>
      <w:r>
        <w:rPr>
          <w:rFonts w:hint="eastAsia" w:ascii="仿宋_GB2312" w:hAnsi="仿宋_GB2312" w:eastAsia="仿宋_GB2312" w:cs="仿宋_GB2312"/>
          <w:spacing w:val="6"/>
          <w:sz w:val="32"/>
          <w:szCs w:val="32"/>
        </w:rPr>
        <w:t>），未按要求填报的视为自动放弃学校赛点名额。</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“智慧社区”主题大学组初赛由福建省科技馆组织实施，比赛形式为线上提交作品参评。</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2.复赛环节</w:t>
      </w:r>
    </w:p>
    <w:p>
      <w:pPr>
        <w:snapToGrid w:val="0"/>
        <w:spacing w:line="600" w:lineRule="exact"/>
        <w:ind w:firstLine="664" w:firstLineChars="200"/>
        <w:rPr>
          <w:rFonts w:eastAsia="仿宋_GB2312"/>
          <w:spacing w:val="6"/>
          <w:sz w:val="32"/>
          <w:szCs w:val="32"/>
        </w:rPr>
      </w:pPr>
      <w:r>
        <w:rPr>
          <w:rFonts w:hint="eastAsia" w:eastAsia="仿宋_GB2312"/>
          <w:spacing w:val="6"/>
          <w:sz w:val="32"/>
          <w:szCs w:val="32"/>
        </w:rPr>
        <w:t>“智慧社区”主题进行现场陈述答辩，“未来太空车”主题开展现场制作和比赛，根据成绩确定晋级和入围决赛的队伍。</w:t>
      </w:r>
    </w:p>
    <w:p>
      <w:pPr>
        <w:snapToGrid w:val="0"/>
        <w:spacing w:line="600" w:lineRule="exact"/>
        <w:ind w:firstLine="664" w:firstLineChars="200"/>
        <w:rPr>
          <w:rFonts w:eastAsia="仿宋_GB2312"/>
          <w:spacing w:val="6"/>
          <w:sz w:val="32"/>
          <w:szCs w:val="32"/>
        </w:rPr>
      </w:pPr>
      <w:r>
        <w:rPr>
          <w:rFonts w:hint="eastAsia" w:ascii="仿宋_GB2312" w:hAnsi="仿宋_GB2312" w:eastAsia="仿宋_GB2312" w:cs="仿宋_GB2312"/>
          <w:spacing w:val="6"/>
          <w:sz w:val="32"/>
          <w:szCs w:val="32"/>
        </w:rPr>
        <w:t>3.</w:t>
      </w:r>
      <w:r>
        <w:rPr>
          <w:rFonts w:hint="eastAsia" w:eastAsia="仿宋_GB2312"/>
          <w:spacing w:val="6"/>
          <w:sz w:val="32"/>
          <w:szCs w:val="32"/>
        </w:rPr>
        <w:t>全国总决赛</w:t>
      </w:r>
    </w:p>
    <w:p>
      <w:pPr>
        <w:snapToGrid w:val="0"/>
        <w:spacing w:line="600" w:lineRule="exact"/>
        <w:ind w:firstLine="664" w:firstLineChars="200"/>
        <w:rPr>
          <w:rFonts w:eastAsia="仿宋_GB2312"/>
          <w:spacing w:val="6"/>
          <w:sz w:val="32"/>
          <w:szCs w:val="32"/>
        </w:rPr>
      </w:pPr>
      <w:r>
        <w:rPr>
          <w:rFonts w:hint="eastAsia" w:eastAsia="仿宋_GB2312"/>
          <w:spacing w:val="6"/>
          <w:sz w:val="32"/>
          <w:szCs w:val="32"/>
        </w:rPr>
        <w:t>全国总决赛由中国科学技术馆组织实施。</w:t>
      </w:r>
    </w:p>
    <w:p>
      <w:pPr>
        <w:snapToGrid w:val="0"/>
        <w:spacing w:line="600" w:lineRule="exact"/>
        <w:ind w:firstLine="643" w:firstLineChars="200"/>
        <w:outlineLvl w:val="2"/>
        <w:rPr>
          <w:rFonts w:ascii="楷体_GB2312" w:hAnsi="楷体_GB2312" w:eastAsia="楷体" w:cs="楷体_GB2312"/>
          <w:sz w:val="32"/>
          <w:szCs w:val="32"/>
        </w:rPr>
      </w:pPr>
      <w:r>
        <w:rPr>
          <w:rFonts w:hint="eastAsia" w:ascii="楷体" w:hAnsi="楷体" w:eastAsia="楷体" w:cs="楷体"/>
          <w:b/>
          <w:bCs/>
          <w:sz w:val="32"/>
          <w:szCs w:val="32"/>
        </w:rPr>
        <w:t>（三）入围和晋级原则</w:t>
      </w:r>
    </w:p>
    <w:p>
      <w:pPr>
        <w:snapToGrid w:val="0"/>
        <w:spacing w:line="600" w:lineRule="exact"/>
        <w:ind w:firstLine="664" w:firstLineChars="200"/>
        <w:outlineLvl w:val="1"/>
        <w:rPr>
          <w:rFonts w:ascii="仿宋_GB2312" w:hAnsi="仿宋_GB2312" w:eastAsia="仿宋_GB2312" w:cs="仿宋_GB2312"/>
          <w:spacing w:val="6"/>
          <w:sz w:val="32"/>
          <w:szCs w:val="32"/>
        </w:rPr>
      </w:pPr>
      <w:r>
        <w:rPr>
          <w:rFonts w:hint="eastAsia" w:eastAsia="仿宋_GB2312"/>
          <w:spacing w:val="6"/>
          <w:sz w:val="32"/>
          <w:szCs w:val="32"/>
        </w:rPr>
        <w:t>初赛阶段，各组别评选</w:t>
      </w:r>
      <w:r>
        <w:rPr>
          <w:rFonts w:hint="eastAsia" w:ascii="仿宋_GB2312" w:hAnsi="仿宋_GB2312" w:eastAsia="仿宋_GB2312" w:cs="仿宋_GB2312"/>
          <w:sz w:val="32"/>
          <w:szCs w:val="32"/>
        </w:rPr>
        <w:t>32</w:t>
      </w:r>
      <w:r>
        <w:rPr>
          <w:rFonts w:hint="eastAsia" w:eastAsia="仿宋_GB2312"/>
          <w:spacing w:val="6"/>
          <w:sz w:val="32"/>
          <w:szCs w:val="32"/>
        </w:rPr>
        <w:t>项作品进入复赛。其中，</w:t>
      </w:r>
      <w:r>
        <w:rPr>
          <w:rFonts w:hint="eastAsia" w:ascii="仿宋_GB2312" w:hAnsi="仿宋_GB2312" w:eastAsia="仿宋_GB2312" w:cs="仿宋_GB2312"/>
          <w:spacing w:val="6"/>
          <w:sz w:val="32"/>
          <w:szCs w:val="32"/>
        </w:rPr>
        <w:t>各设区市、平潭综合实验区中学组晋级复赛名额将根据当地参赛作品总数排名确定，具体分配方式见中学组晋级复赛名额分配表（附件</w:t>
      </w:r>
      <w:r>
        <w:rPr>
          <w:rFonts w:ascii="仿宋_GB2312" w:hAnsi="仿宋_GB2312" w:eastAsia="仿宋_GB2312" w:cs="仿宋_GB2312"/>
          <w:spacing w:val="6"/>
          <w:sz w:val="32"/>
          <w:szCs w:val="32"/>
        </w:rPr>
        <w:t>2</w:t>
      </w:r>
      <w:r>
        <w:rPr>
          <w:rFonts w:hint="eastAsia" w:ascii="仿宋_GB2312" w:hAnsi="仿宋_GB2312" w:eastAsia="仿宋_GB2312" w:cs="仿宋_GB2312"/>
          <w:spacing w:val="6"/>
          <w:sz w:val="32"/>
          <w:szCs w:val="32"/>
        </w:rPr>
        <w:t>）。同时，每个符合双指标要求的“未来太空车”主题学校赛点各另获得1个晋级复赛名额，不占用各地区分配名额。双指标为：赛点参赛队伍不少于200支，赛点最好成绩不低于本地区初赛一等奖水平。</w:t>
      </w:r>
    </w:p>
    <w:p>
      <w:pPr>
        <w:snapToGrid w:val="0"/>
        <w:spacing w:line="600" w:lineRule="exact"/>
        <w:ind w:firstLine="664" w:firstLineChars="200"/>
        <w:outlineLvl w:val="1"/>
        <w:rPr>
          <w:rFonts w:ascii="仿宋_GB2312" w:hAnsi="仿宋_GB2312" w:eastAsia="仿宋_GB2312" w:cs="仿宋_GB2312"/>
          <w:b/>
          <w:bCs/>
          <w:spacing w:val="6"/>
          <w:sz w:val="32"/>
          <w:szCs w:val="32"/>
        </w:rPr>
      </w:pPr>
      <w:r>
        <w:rPr>
          <w:rFonts w:hint="eastAsia" w:eastAsia="仿宋_GB2312"/>
          <w:spacing w:val="6"/>
          <w:sz w:val="32"/>
          <w:szCs w:val="32"/>
        </w:rPr>
        <w:t>复赛阶段，</w:t>
      </w:r>
      <w:r>
        <w:rPr>
          <w:rFonts w:hint="eastAsia" w:ascii="仿宋_GB2312" w:hAnsi="仿宋_GB2312" w:eastAsia="仿宋_GB2312" w:cs="仿宋_GB2312"/>
          <w:spacing w:val="6"/>
          <w:sz w:val="32"/>
          <w:szCs w:val="32"/>
        </w:rPr>
        <w:t>各组别复赛成绩排名前1-4项作品入围全国总决赛。其中，创意作品项目</w:t>
      </w:r>
      <w:r>
        <w:rPr>
          <w:rFonts w:hint="eastAsia" w:ascii="仿宋_GB2312" w:hAnsi="微软雅黑" w:eastAsia="仿宋_GB2312"/>
          <w:color w:val="000000"/>
          <w:sz w:val="32"/>
        </w:rPr>
        <w:t>各组别排名第一的作品直接晋级全国总决赛，其他入围的作品须按要求提交书面材料，由评审专家团队按照各组别决赛规则进行评选后产生晋级全国总决赛作品；科普实验项目将</w:t>
      </w:r>
      <w:r>
        <w:rPr>
          <w:rFonts w:hint="eastAsia" w:ascii="仿宋_GB2312" w:eastAsia="仿宋_GB2312"/>
          <w:sz w:val="32"/>
          <w:szCs w:val="32"/>
        </w:rPr>
        <w:t>根据各赛区参赛作品总数占全国参赛作品总数的比例确定。</w:t>
      </w:r>
      <w:r>
        <w:rPr>
          <w:rFonts w:hint="eastAsia" w:ascii="仿宋_GB2312" w:hAnsi="微软雅黑" w:eastAsia="仿宋_GB2312"/>
          <w:color w:val="000000"/>
          <w:sz w:val="32"/>
        </w:rPr>
        <w:t>各组别最多2项作品晋级全国总决赛，未入围作品获全国总决赛入围奖</w:t>
      </w:r>
      <w:r>
        <w:rPr>
          <w:rFonts w:hint="eastAsia" w:ascii="仿宋_GB2312" w:hAnsi="仿宋_GB2312" w:eastAsia="仿宋_GB2312" w:cs="仿宋_GB2312"/>
          <w:spacing w:val="6"/>
          <w:sz w:val="32"/>
          <w:szCs w:val="32"/>
        </w:rPr>
        <w:t>。</w:t>
      </w:r>
      <w:r>
        <w:rPr>
          <w:rFonts w:hint="eastAsia" w:ascii="仿宋_GB2312" w:hAnsi="仿宋_GB2312" w:eastAsia="仿宋_GB2312" w:cs="仿宋_GB2312"/>
          <w:b/>
          <w:bCs/>
          <w:spacing w:val="6"/>
          <w:sz w:val="32"/>
          <w:szCs w:val="32"/>
        </w:rPr>
        <w:t>具体入围和晋级决赛作品数量将根据福建赛区参赛作品总数在全国的排名确定。</w:t>
      </w:r>
    </w:p>
    <w:p>
      <w:pPr>
        <w:snapToGrid w:val="0"/>
        <w:spacing w:line="600" w:lineRule="exact"/>
        <w:ind w:firstLine="640" w:firstLineChars="200"/>
        <w:outlineLvl w:val="1"/>
        <w:rPr>
          <w:rFonts w:eastAsia="仿宋_GB2312"/>
          <w:spacing w:val="6"/>
          <w:sz w:val="32"/>
          <w:szCs w:val="32"/>
        </w:rPr>
      </w:pPr>
      <w:r>
        <w:rPr>
          <w:rFonts w:hint="eastAsia" w:ascii="黑体" w:hAnsi="黑体" w:eastAsia="黑体" w:cs="黑体"/>
          <w:sz w:val="32"/>
          <w:szCs w:val="32"/>
        </w:rPr>
        <w:t>六、奖项设置</w:t>
      </w:r>
    </w:p>
    <w:p>
      <w:pPr>
        <w:snapToGrid w:val="0"/>
        <w:spacing w:line="600" w:lineRule="exact"/>
        <w:ind w:firstLine="667" w:firstLineChars="200"/>
        <w:rPr>
          <w:rFonts w:ascii="仿宋_GB2312" w:hAnsi="仿宋_GB2312" w:eastAsia="仿宋_GB2312" w:cs="仿宋_GB2312"/>
          <w:spacing w:val="6"/>
          <w:sz w:val="32"/>
          <w:szCs w:val="32"/>
        </w:rPr>
      </w:pPr>
      <w:r>
        <w:rPr>
          <w:rFonts w:hint="eastAsia" w:ascii="楷体_GB2312" w:hAnsi="楷体_GB2312" w:eastAsia="楷体_GB2312" w:cs="楷体_GB2312"/>
          <w:b/>
          <w:bCs/>
          <w:spacing w:val="6"/>
          <w:sz w:val="32"/>
          <w:szCs w:val="32"/>
        </w:rPr>
        <w:t>（一）</w:t>
      </w:r>
      <w:r>
        <w:rPr>
          <w:rFonts w:hint="eastAsia" w:ascii="仿宋_GB2312" w:hAnsi="仿宋_GB2312" w:eastAsia="仿宋_GB2312" w:cs="仿宋_GB2312"/>
          <w:spacing w:val="6"/>
          <w:sz w:val="32"/>
          <w:szCs w:val="32"/>
        </w:rPr>
        <w:t>复赛各组别按照复赛参赛作品总数的20%、30%、50%，评选一、二、三等奖。</w:t>
      </w:r>
    </w:p>
    <w:p>
      <w:pPr>
        <w:snapToGrid w:val="0"/>
        <w:spacing w:line="600" w:lineRule="exact"/>
        <w:ind w:firstLine="667" w:firstLineChars="200"/>
        <w:rPr>
          <w:rFonts w:ascii="仿宋_GB2312" w:hAnsi="仿宋_GB2312" w:eastAsia="仿宋_GB2312" w:cs="仿宋_GB2312"/>
          <w:spacing w:val="6"/>
          <w:sz w:val="32"/>
          <w:szCs w:val="32"/>
        </w:rPr>
      </w:pPr>
      <w:r>
        <w:rPr>
          <w:rFonts w:hint="eastAsia" w:ascii="楷体_GB2312" w:hAnsi="楷体_GB2312" w:eastAsia="楷体_GB2312" w:cs="楷体_GB2312"/>
          <w:b/>
          <w:bCs/>
          <w:spacing w:val="6"/>
          <w:sz w:val="32"/>
          <w:szCs w:val="32"/>
        </w:rPr>
        <w:t>（二）</w:t>
      </w:r>
      <w:r>
        <w:rPr>
          <w:rFonts w:hint="eastAsia" w:ascii="仿宋_GB2312" w:hAnsi="仿宋_GB2312" w:eastAsia="仿宋_GB2312" w:cs="仿宋_GB2312"/>
          <w:spacing w:val="6"/>
          <w:sz w:val="32"/>
          <w:szCs w:val="32"/>
        </w:rPr>
        <w:t>复赛各组别一等奖前三名作品的指导老师获“优秀指导教师奖”。</w:t>
      </w:r>
    </w:p>
    <w:p>
      <w:pPr>
        <w:snapToGrid w:val="0"/>
        <w:spacing w:line="600" w:lineRule="exact"/>
        <w:ind w:firstLine="667" w:firstLineChars="200"/>
        <w:rPr>
          <w:rFonts w:eastAsia="仿宋_GB2312"/>
          <w:spacing w:val="6"/>
          <w:sz w:val="32"/>
          <w:szCs w:val="32"/>
        </w:rPr>
      </w:pPr>
      <w:r>
        <w:rPr>
          <w:rFonts w:hint="eastAsia" w:ascii="楷体_GB2312" w:hAnsi="楷体_GB2312" w:eastAsia="楷体_GB2312" w:cs="楷体_GB2312"/>
          <w:b/>
          <w:bCs/>
          <w:spacing w:val="6"/>
          <w:sz w:val="32"/>
          <w:szCs w:val="32"/>
        </w:rPr>
        <w:t>（三）</w:t>
      </w:r>
      <w:r>
        <w:rPr>
          <w:rFonts w:hint="eastAsia" w:eastAsia="仿宋_GB2312"/>
          <w:spacing w:val="6"/>
          <w:sz w:val="32"/>
          <w:szCs w:val="32"/>
        </w:rPr>
        <w:t>根据比赛组织情况评选优秀组织单位、先进工作者。</w:t>
      </w:r>
    </w:p>
    <w:p>
      <w:pPr>
        <w:snapToGrid w:val="0"/>
        <w:spacing w:line="600" w:lineRule="exact"/>
        <w:ind w:firstLine="640" w:firstLineChars="200"/>
        <w:outlineLvl w:val="1"/>
        <w:rPr>
          <w:rFonts w:ascii="黑体" w:hAnsi="黑体" w:eastAsia="黑体" w:cs="黑体"/>
          <w:sz w:val="32"/>
          <w:szCs w:val="32"/>
        </w:rPr>
      </w:pPr>
      <w:r>
        <w:rPr>
          <w:rFonts w:hint="eastAsia" w:ascii="黑体" w:hAnsi="黑体" w:eastAsia="黑体" w:cs="黑体"/>
          <w:sz w:val="32"/>
          <w:szCs w:val="32"/>
        </w:rPr>
        <w:t>七、进度安排</w:t>
      </w:r>
    </w:p>
    <w:p>
      <w:pPr>
        <w:spacing w:line="600" w:lineRule="exact"/>
        <w:ind w:firstLine="667" w:firstLineChars="200"/>
        <w:rPr>
          <w:rFonts w:ascii="仿宋_GB2312" w:hAnsi="仿宋_GB2312" w:eastAsia="仿宋_GB2312" w:cs="仿宋_GB2312"/>
          <w:sz w:val="32"/>
          <w:szCs w:val="32"/>
        </w:rPr>
      </w:pPr>
      <w:r>
        <w:rPr>
          <w:rFonts w:hint="eastAsia" w:ascii="楷体_GB2312" w:hAnsi="楷体_GB2312" w:eastAsia="楷体_GB2312" w:cs="楷体_GB2312"/>
          <w:b/>
          <w:bCs/>
          <w:spacing w:val="6"/>
          <w:sz w:val="32"/>
          <w:szCs w:val="32"/>
        </w:rPr>
        <w:t>（一）</w:t>
      </w:r>
      <w:r>
        <w:rPr>
          <w:rFonts w:hint="eastAsia" w:ascii="仿宋_GB2312" w:hAnsi="仿宋_GB2312" w:eastAsia="仿宋_GB2312" w:cs="仿宋_GB2312"/>
          <w:bCs/>
          <w:color w:val="000000"/>
          <w:sz w:val="32"/>
          <w:szCs w:val="32"/>
        </w:rPr>
        <w:t>202</w:t>
      </w:r>
      <w:r>
        <w:rPr>
          <w:rFonts w:hint="eastAsia" w:ascii="仿宋_GB2312" w:hAnsi="仿宋_GB2312" w:eastAsia="仿宋_GB2312" w:cs="仿宋_GB2312"/>
          <w:bCs/>
          <w:color w:val="000000"/>
          <w:sz w:val="32"/>
          <w:szCs w:val="32"/>
          <w:lang w:val="en-US" w:eastAsia="zh-CN"/>
        </w:rPr>
        <w:t>3</w:t>
      </w:r>
      <w:r>
        <w:rPr>
          <w:rFonts w:hint="eastAsia" w:ascii="仿宋_GB2312" w:hAnsi="仿宋_GB2312" w:eastAsia="仿宋_GB2312" w:cs="仿宋_GB2312"/>
          <w:bCs/>
          <w:color w:val="000000"/>
          <w:sz w:val="32"/>
          <w:szCs w:val="32"/>
        </w:rPr>
        <w:t>年1月-2月，筹备动员阶段。印发大赛通知，进行大赛宣传，开展赛事交流活动。</w:t>
      </w:r>
    </w:p>
    <w:p>
      <w:pPr>
        <w:snapToGrid w:val="0"/>
        <w:spacing w:line="600" w:lineRule="exact"/>
        <w:ind w:firstLine="667" w:firstLineChars="200"/>
        <w:rPr>
          <w:rFonts w:ascii="仿宋_GB2312" w:hAnsi="仿宋_GB2312" w:eastAsia="仿宋_GB2312" w:cs="仿宋_GB2312"/>
          <w:sz w:val="32"/>
          <w:szCs w:val="32"/>
        </w:rPr>
      </w:pPr>
      <w:r>
        <w:rPr>
          <w:rFonts w:hint="eastAsia" w:ascii="楷体_GB2312" w:hAnsi="楷体_GB2312" w:eastAsia="楷体_GB2312" w:cs="楷体_GB2312"/>
          <w:b/>
          <w:bCs/>
          <w:spacing w:val="6"/>
          <w:sz w:val="32"/>
          <w:szCs w:val="32"/>
        </w:rPr>
        <w:t>（二）</w:t>
      </w:r>
      <w:r>
        <w:rPr>
          <w:rFonts w:hint="eastAsia" w:ascii="仿宋_GB2312" w:hAnsi="仿宋_GB2312" w:eastAsia="仿宋_GB2312" w:cs="仿宋_GB2312"/>
          <w:sz w:val="32"/>
          <w:szCs w:val="32"/>
        </w:rPr>
        <w:t>202</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月-4月，初赛阶段。</w:t>
      </w:r>
      <w:r>
        <w:rPr>
          <w:rFonts w:hint="eastAsia" w:ascii="仿宋_GB2312" w:hAnsi="仿宋_GB2312" w:eastAsia="仿宋_GB2312" w:cs="仿宋_GB2312"/>
          <w:bCs/>
          <w:color w:val="000000"/>
          <w:sz w:val="32"/>
          <w:szCs w:val="32"/>
        </w:rPr>
        <w:t>组织动员在校生广泛开展赛事活动，完成初赛作品的收集和评审；</w:t>
      </w:r>
      <w:r>
        <w:rPr>
          <w:rFonts w:hint="eastAsia" w:ascii="仿宋_GB2312" w:hAnsi="仿宋_GB2312" w:eastAsia="仿宋_GB2312" w:cs="仿宋_GB2312"/>
          <w:b/>
          <w:bCs/>
          <w:sz w:val="32"/>
          <w:szCs w:val="32"/>
        </w:rPr>
        <w:t>参赛选手须在202</w:t>
      </w:r>
      <w:r>
        <w:rPr>
          <w:rFonts w:ascii="仿宋_GB2312" w:hAnsi="仿宋_GB2312" w:eastAsia="仿宋_GB2312" w:cs="仿宋_GB2312"/>
          <w:b/>
          <w:bCs/>
          <w:sz w:val="32"/>
          <w:szCs w:val="32"/>
        </w:rPr>
        <w:t>3</w:t>
      </w:r>
      <w:r>
        <w:rPr>
          <w:rFonts w:hint="eastAsia" w:ascii="仿宋_GB2312" w:hAnsi="仿宋_GB2312" w:eastAsia="仿宋_GB2312" w:cs="仿宋_GB2312"/>
          <w:b/>
          <w:bCs/>
          <w:sz w:val="32"/>
          <w:szCs w:val="32"/>
        </w:rPr>
        <w:t>年4月</w:t>
      </w:r>
      <w:r>
        <w:rPr>
          <w:rFonts w:ascii="仿宋_GB2312" w:hAnsi="仿宋_GB2312" w:eastAsia="仿宋_GB2312" w:cs="仿宋_GB2312"/>
          <w:b/>
          <w:bCs/>
          <w:sz w:val="32"/>
          <w:szCs w:val="32"/>
        </w:rPr>
        <w:t>16</w:t>
      </w:r>
      <w:r>
        <w:rPr>
          <w:rFonts w:hint="eastAsia" w:ascii="仿宋_GB2312" w:hAnsi="仿宋_GB2312" w:eastAsia="仿宋_GB2312" w:cs="仿宋_GB2312"/>
          <w:b/>
          <w:bCs/>
          <w:sz w:val="32"/>
          <w:szCs w:val="32"/>
        </w:rPr>
        <w:t>日前将作品提交至大赛官方网站。</w:t>
      </w:r>
    </w:p>
    <w:p>
      <w:pPr>
        <w:spacing w:line="600" w:lineRule="exact"/>
        <w:ind w:firstLine="667" w:firstLineChars="200"/>
        <w:rPr>
          <w:rFonts w:ascii="仿宋_GB2312" w:hAnsi="仿宋_GB2312" w:eastAsia="仿宋_GB2312" w:cs="仿宋_GB2312"/>
          <w:spacing w:val="6"/>
          <w:sz w:val="32"/>
          <w:szCs w:val="32"/>
        </w:rPr>
      </w:pPr>
      <w:r>
        <w:rPr>
          <w:rFonts w:hint="eastAsia" w:ascii="楷体_GB2312" w:hAnsi="楷体_GB2312" w:eastAsia="楷体_GB2312" w:cs="楷体_GB2312"/>
          <w:b/>
          <w:bCs/>
          <w:spacing w:val="6"/>
          <w:sz w:val="32"/>
          <w:szCs w:val="32"/>
        </w:rPr>
        <w:t>（三）</w:t>
      </w:r>
      <w:r>
        <w:rPr>
          <w:rFonts w:hint="eastAsia" w:ascii="仿宋_GB2312" w:hAnsi="仿宋_GB2312" w:eastAsia="仿宋_GB2312" w:cs="仿宋_GB2312"/>
          <w:spacing w:val="6"/>
          <w:sz w:val="32"/>
          <w:szCs w:val="32"/>
        </w:rPr>
        <w:t>202</w:t>
      </w:r>
      <w:r>
        <w:rPr>
          <w:rFonts w:ascii="仿宋_GB2312" w:hAnsi="仿宋_GB2312" w:eastAsia="仿宋_GB2312" w:cs="仿宋_GB2312"/>
          <w:spacing w:val="6"/>
          <w:sz w:val="32"/>
          <w:szCs w:val="32"/>
        </w:rPr>
        <w:t>3</w:t>
      </w:r>
      <w:r>
        <w:rPr>
          <w:rFonts w:hint="eastAsia" w:ascii="仿宋_GB2312" w:hAnsi="仿宋_GB2312" w:eastAsia="仿宋_GB2312" w:cs="仿宋_GB2312"/>
          <w:spacing w:val="6"/>
          <w:sz w:val="32"/>
          <w:szCs w:val="32"/>
        </w:rPr>
        <w:t>年</w:t>
      </w:r>
      <w:r>
        <w:rPr>
          <w:rFonts w:hint="eastAsia" w:ascii="仿宋_GB2312" w:hAnsi="仿宋_GB2312" w:eastAsia="仿宋_GB2312" w:cs="仿宋_GB2312"/>
          <w:sz w:val="32"/>
          <w:szCs w:val="32"/>
        </w:rPr>
        <w:t>5月-6月</w:t>
      </w:r>
      <w:r>
        <w:rPr>
          <w:rFonts w:hint="eastAsia" w:ascii="仿宋_GB2312" w:hAnsi="仿宋_GB2312" w:eastAsia="仿宋_GB2312" w:cs="仿宋_GB2312"/>
          <w:spacing w:val="6"/>
          <w:sz w:val="32"/>
          <w:szCs w:val="32"/>
        </w:rPr>
        <w:t>，复赛阶段</w:t>
      </w:r>
      <w:r>
        <w:rPr>
          <w:rFonts w:hint="eastAsia" w:ascii="仿宋_GB2312" w:hAnsi="仿宋_GB2312" w:eastAsia="仿宋_GB2312" w:cs="仿宋_GB2312"/>
          <w:color w:val="000000"/>
          <w:sz w:val="32"/>
          <w:szCs w:val="32"/>
        </w:rPr>
        <w:t>。组织开展各组别复赛，</w:t>
      </w:r>
      <w:r>
        <w:rPr>
          <w:rFonts w:hint="eastAsia" w:ascii="仿宋_GB2312" w:hAnsi="仿宋_GB2312" w:eastAsia="仿宋_GB2312" w:cs="仿宋_GB2312"/>
          <w:bCs/>
          <w:color w:val="000000"/>
          <w:sz w:val="32"/>
          <w:szCs w:val="32"/>
        </w:rPr>
        <w:t>确定晋级全国总决赛队伍名单，举办分赛区颁奖仪式。</w:t>
      </w:r>
    </w:p>
    <w:p>
      <w:pPr>
        <w:spacing w:line="600" w:lineRule="exact"/>
        <w:ind w:firstLine="667" w:firstLineChars="200"/>
        <w:rPr>
          <w:rFonts w:ascii="仿宋_GB2312" w:hAnsi="仿宋_GB2312" w:eastAsia="仿宋_GB2312" w:cs="仿宋_GB2312"/>
          <w:color w:val="000000"/>
          <w:sz w:val="32"/>
          <w:szCs w:val="32"/>
        </w:rPr>
      </w:pPr>
      <w:r>
        <w:rPr>
          <w:rFonts w:hint="eastAsia" w:ascii="楷体_GB2312" w:hAnsi="楷体_GB2312" w:eastAsia="楷体_GB2312" w:cs="楷体_GB2312"/>
          <w:b/>
          <w:bCs/>
          <w:spacing w:val="6"/>
          <w:sz w:val="32"/>
          <w:szCs w:val="32"/>
        </w:rPr>
        <w:t>（四）</w:t>
      </w:r>
      <w:r>
        <w:rPr>
          <w:rFonts w:hint="eastAsia" w:ascii="仿宋_GB2312" w:hAnsi="仿宋_GB2312" w:eastAsia="仿宋_GB2312" w:cs="仿宋_GB2312"/>
          <w:color w:val="000000"/>
          <w:sz w:val="32"/>
          <w:szCs w:val="32"/>
        </w:rPr>
        <w:t>202</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年6月-</w:t>
      </w:r>
      <w:r>
        <w:rPr>
          <w:rFonts w:ascii="仿宋_GB2312" w:hAnsi="仿宋_GB2312" w:eastAsia="仿宋_GB2312" w:cs="仿宋_GB2312"/>
          <w:color w:val="000000"/>
          <w:sz w:val="32"/>
          <w:szCs w:val="32"/>
        </w:rPr>
        <w:t>8</w:t>
      </w:r>
      <w:r>
        <w:rPr>
          <w:rFonts w:hint="eastAsia" w:ascii="仿宋_GB2312" w:hAnsi="仿宋_GB2312" w:eastAsia="仿宋_GB2312" w:cs="仿宋_GB2312"/>
          <w:sz w:val="32"/>
          <w:szCs w:val="32"/>
        </w:rPr>
        <w:t>月</w:t>
      </w:r>
      <w:r>
        <w:rPr>
          <w:rFonts w:hint="eastAsia" w:ascii="仿宋_GB2312" w:hAnsi="仿宋_GB2312" w:eastAsia="仿宋_GB2312" w:cs="仿宋_GB2312"/>
          <w:color w:val="000000"/>
          <w:sz w:val="32"/>
          <w:szCs w:val="32"/>
        </w:rPr>
        <w:t>，全国总决赛阶段。</w:t>
      </w:r>
    </w:p>
    <w:p>
      <w:pPr>
        <w:snapToGrid w:val="0"/>
        <w:spacing w:line="600" w:lineRule="exact"/>
        <w:ind w:firstLine="640" w:firstLineChars="200"/>
        <w:outlineLvl w:val="1"/>
        <w:rPr>
          <w:rFonts w:ascii="黑体" w:hAnsi="黑体" w:eastAsia="黑体" w:cs="黑体"/>
          <w:sz w:val="32"/>
          <w:szCs w:val="32"/>
        </w:rPr>
      </w:pPr>
      <w:r>
        <w:rPr>
          <w:rFonts w:hint="eastAsia" w:ascii="黑体" w:hAnsi="黑体" w:eastAsia="黑体" w:cs="黑体"/>
          <w:sz w:val="32"/>
          <w:szCs w:val="32"/>
        </w:rPr>
        <w:t>八、参赛说明和要求</w:t>
      </w:r>
    </w:p>
    <w:p>
      <w:pPr>
        <w:snapToGrid w:val="0"/>
        <w:spacing w:line="600" w:lineRule="exact"/>
        <w:ind w:firstLine="667" w:firstLineChars="200"/>
        <w:rPr>
          <w:rFonts w:ascii="仿宋_GB2312" w:hAnsi="仿宋_GB2312" w:eastAsia="仿宋_GB2312" w:cs="仿宋_GB2312"/>
          <w:sz w:val="32"/>
          <w:szCs w:val="32"/>
        </w:rPr>
      </w:pPr>
      <w:r>
        <w:rPr>
          <w:rFonts w:hint="eastAsia" w:ascii="楷体_GB2312" w:hAnsi="楷体_GB2312" w:eastAsia="楷体_GB2312" w:cs="楷体_GB2312"/>
          <w:b/>
          <w:bCs/>
          <w:spacing w:val="6"/>
          <w:sz w:val="32"/>
          <w:szCs w:val="32"/>
        </w:rPr>
        <w:t>（一）</w:t>
      </w:r>
      <w:r>
        <w:rPr>
          <w:rFonts w:hint="eastAsia" w:ascii="仿宋_GB2312" w:hAnsi="仿宋_GB2312" w:eastAsia="仿宋_GB2312" w:cs="仿宋_GB2312"/>
          <w:sz w:val="32"/>
          <w:szCs w:val="32"/>
        </w:rPr>
        <w:t>参赛选手可以学校为单位或以个人名义报名参赛。</w:t>
      </w:r>
    </w:p>
    <w:p>
      <w:pPr>
        <w:snapToGrid w:val="0"/>
        <w:spacing w:line="600" w:lineRule="exact"/>
        <w:ind w:firstLine="667" w:firstLineChars="200"/>
        <w:rPr>
          <w:rFonts w:ascii="仿宋_GB2312" w:hAnsi="仿宋_GB2312" w:eastAsia="仿宋_GB2312" w:cs="仿宋_GB2312"/>
          <w:sz w:val="32"/>
          <w:szCs w:val="32"/>
        </w:rPr>
      </w:pPr>
      <w:r>
        <w:rPr>
          <w:rFonts w:hint="eastAsia" w:ascii="楷体_GB2312" w:hAnsi="楷体_GB2312" w:eastAsia="楷体_GB2312" w:cs="楷体_GB2312"/>
          <w:b/>
          <w:bCs/>
          <w:spacing w:val="6"/>
          <w:sz w:val="32"/>
          <w:szCs w:val="32"/>
        </w:rPr>
        <w:t>（二）</w:t>
      </w:r>
      <w:r>
        <w:rPr>
          <w:rFonts w:hint="eastAsia" w:ascii="仿宋_GB2312" w:hAnsi="仿宋_GB2312" w:eastAsia="仿宋_GB2312" w:cs="仿宋_GB2312"/>
          <w:sz w:val="32"/>
          <w:szCs w:val="32"/>
        </w:rPr>
        <w:t>比赛为公益性质，自愿报名参加,大赛组委会不收取任何费用。根据国家相关文件精神，比赛产生的结果不作为招生入学依据。</w:t>
      </w:r>
    </w:p>
    <w:p>
      <w:pPr>
        <w:snapToGrid w:val="0"/>
        <w:spacing w:line="600" w:lineRule="exact"/>
        <w:ind w:firstLine="667" w:firstLineChars="200"/>
        <w:rPr>
          <w:rFonts w:ascii="仿宋_GB2312" w:hAnsi="仿宋_GB2312" w:eastAsia="仿宋_GB2312" w:cs="仿宋_GB2312"/>
          <w:sz w:val="32"/>
          <w:szCs w:val="32"/>
        </w:rPr>
      </w:pPr>
      <w:r>
        <w:rPr>
          <w:rFonts w:hint="eastAsia" w:ascii="楷体_GB2312" w:hAnsi="楷体_GB2312" w:eastAsia="楷体_GB2312" w:cs="楷体_GB2312"/>
          <w:b/>
          <w:bCs/>
          <w:spacing w:val="6"/>
          <w:sz w:val="32"/>
          <w:szCs w:val="32"/>
        </w:rPr>
        <w:t>（三）</w:t>
      </w:r>
      <w:r>
        <w:rPr>
          <w:rFonts w:hint="eastAsia" w:ascii="仿宋_GB2312" w:hAnsi="仿宋_GB2312" w:eastAsia="仿宋_GB2312" w:cs="仿宋_GB2312"/>
          <w:sz w:val="32"/>
          <w:szCs w:val="32"/>
        </w:rPr>
        <w:t>提交作品不得为本大赛往届全国总决赛获得一、二、三等奖的作品；提交作品不得为教育部公布的全国性竞赛活动获得一、二、三等奖的作品。大赛组委会将对提交的参赛作品进行抽样检查，重点对作品原创性等开展查新、查重审核。如有违规，一经查实，取消参赛资格。</w:t>
      </w:r>
    </w:p>
    <w:p>
      <w:pPr>
        <w:snapToGrid w:val="0"/>
        <w:spacing w:line="600" w:lineRule="exact"/>
        <w:ind w:firstLine="667"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spacing w:val="6"/>
          <w:sz w:val="32"/>
          <w:szCs w:val="32"/>
        </w:rPr>
        <w:t>（四）</w:t>
      </w:r>
      <w:r>
        <w:rPr>
          <w:rFonts w:hint="eastAsia" w:ascii="仿宋_GB2312" w:hAnsi="仿宋_GB2312" w:eastAsia="仿宋_GB2312" w:cs="仿宋_GB2312"/>
          <w:sz w:val="32"/>
          <w:szCs w:val="32"/>
        </w:rPr>
        <w:t>参赛选手可登录大赛官方网站</w:t>
      </w:r>
    </w:p>
    <w:p>
      <w:pPr>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（http://kepudasai.cdstm.cn/）了解活动详情并报名参赛。</w:t>
      </w:r>
    </w:p>
    <w:p>
      <w:pPr>
        <w:snapToGrid w:val="0"/>
        <w:spacing w:line="600" w:lineRule="exact"/>
        <w:ind w:firstLine="667" w:firstLineChars="200"/>
        <w:rPr>
          <w:rFonts w:ascii="仿宋_GB2312" w:hAnsi="仿宋_GB2312" w:eastAsia="仿宋_GB2312" w:cs="仿宋_GB2312"/>
          <w:sz w:val="32"/>
          <w:szCs w:val="32"/>
        </w:rPr>
      </w:pPr>
      <w:r>
        <w:rPr>
          <w:rFonts w:hint="eastAsia" w:ascii="楷体_GB2312" w:hAnsi="楷体_GB2312" w:eastAsia="楷体_GB2312" w:cs="楷体_GB2312"/>
          <w:b/>
          <w:bCs/>
          <w:spacing w:val="6"/>
          <w:sz w:val="32"/>
          <w:szCs w:val="32"/>
        </w:rPr>
        <w:t>（五）</w:t>
      </w:r>
      <w:r>
        <w:rPr>
          <w:rFonts w:hint="eastAsia" w:ascii="仿宋_GB2312" w:hAnsi="仿宋_GB2312" w:eastAsia="仿宋_GB2312" w:cs="仿宋_GB2312"/>
          <w:sz w:val="32"/>
          <w:szCs w:val="32"/>
        </w:rPr>
        <w:t>所有参赛队伍必须通过大赛官网注册报名并提交作品，方视为有效参赛队伍。其中，中学组初赛参赛队伍必须同时向大赛官网及本地区赛事组织单位提交作品。</w:t>
      </w:r>
    </w:p>
    <w:p>
      <w:pPr>
        <w:spacing w:line="600" w:lineRule="exact"/>
        <w:ind w:firstLine="667" w:firstLineChars="200"/>
        <w:rPr>
          <w:rFonts w:ascii="仿宋_GB2312" w:hAnsi="仿宋_GB2312" w:eastAsia="仿宋_GB2312" w:cs="仿宋_GB2312"/>
          <w:sz w:val="32"/>
          <w:szCs w:val="32"/>
        </w:rPr>
      </w:pPr>
      <w:r>
        <w:rPr>
          <w:rFonts w:hint="eastAsia" w:ascii="楷体_GB2312" w:hAnsi="楷体_GB2312" w:eastAsia="楷体_GB2312" w:cs="楷体_GB2312"/>
          <w:b/>
          <w:bCs/>
          <w:spacing w:val="6"/>
          <w:sz w:val="32"/>
          <w:szCs w:val="32"/>
        </w:rPr>
        <w:t>（六）</w:t>
      </w:r>
      <w:r>
        <w:rPr>
          <w:rFonts w:hint="eastAsia" w:ascii="仿宋_GB2312" w:hAnsi="仿宋_GB2312" w:eastAsia="仿宋_GB2312" w:cs="仿宋_GB2312"/>
          <w:sz w:val="32"/>
          <w:szCs w:val="32"/>
        </w:rPr>
        <w:t>福建赛区赛事信息详见福建省科技馆官网（http://www.fjkjg.com/）和官方微信公众号。</w:t>
      </w:r>
    </w:p>
    <w:p>
      <w:pPr>
        <w:snapToGrid w:val="0"/>
        <w:spacing w:line="600" w:lineRule="exact"/>
        <w:ind w:firstLine="667" w:firstLineChars="200"/>
        <w:rPr>
          <w:rFonts w:ascii="仿宋_GB2312" w:hAnsi="仿宋_GB2312" w:eastAsia="仿宋_GB2312" w:cs="仿宋_GB2312"/>
          <w:spacing w:val="6"/>
          <w:sz w:val="32"/>
          <w:szCs w:val="32"/>
        </w:rPr>
      </w:pPr>
      <w:r>
        <w:rPr>
          <w:rFonts w:hint="eastAsia" w:ascii="楷体_GB2312" w:hAnsi="楷体_GB2312" w:eastAsia="楷体_GB2312" w:cs="楷体_GB2312"/>
          <w:b/>
          <w:bCs/>
          <w:spacing w:val="6"/>
          <w:sz w:val="32"/>
          <w:szCs w:val="32"/>
        </w:rPr>
        <w:t>（七）</w:t>
      </w:r>
      <w:r>
        <w:rPr>
          <w:rFonts w:hint="eastAsia" w:ascii="仿宋_GB2312" w:hAnsi="仿宋_GB2312" w:eastAsia="仿宋_GB2312" w:cs="仿宋_GB2312"/>
          <w:spacing w:val="6"/>
          <w:sz w:val="32"/>
          <w:szCs w:val="32"/>
        </w:rPr>
        <w:t>各设区市、平潭综合实验区科协及各参赛高校填写赛事工作联络人登记表（附件</w:t>
      </w:r>
      <w:r>
        <w:rPr>
          <w:rFonts w:ascii="仿宋_GB2312" w:hAnsi="仿宋_GB2312" w:eastAsia="仿宋_GB2312" w:cs="仿宋_GB2312"/>
          <w:spacing w:val="6"/>
          <w:sz w:val="32"/>
          <w:szCs w:val="32"/>
        </w:rPr>
        <w:t>3</w:t>
      </w:r>
      <w:r>
        <w:rPr>
          <w:rFonts w:hint="eastAsia" w:ascii="仿宋_GB2312" w:hAnsi="仿宋_GB2312" w:eastAsia="仿宋_GB2312" w:cs="仿宋_GB2312"/>
          <w:spacing w:val="6"/>
          <w:sz w:val="32"/>
          <w:szCs w:val="32"/>
        </w:rPr>
        <w:t>），在202</w:t>
      </w:r>
      <w:r>
        <w:rPr>
          <w:rFonts w:ascii="仿宋_GB2312" w:hAnsi="仿宋_GB2312" w:eastAsia="仿宋_GB2312" w:cs="仿宋_GB2312"/>
          <w:spacing w:val="6"/>
          <w:sz w:val="32"/>
          <w:szCs w:val="32"/>
        </w:rPr>
        <w:t>3</w:t>
      </w:r>
      <w:r>
        <w:rPr>
          <w:rFonts w:hint="eastAsia" w:ascii="仿宋_GB2312" w:hAnsi="仿宋_GB2312" w:eastAsia="仿宋_GB2312" w:cs="仿宋_GB2312"/>
          <w:spacing w:val="6"/>
          <w:sz w:val="32"/>
          <w:szCs w:val="32"/>
        </w:rPr>
        <w:t>年</w:t>
      </w:r>
      <w:r>
        <w:rPr>
          <w:rFonts w:hint="eastAsia" w:ascii="仿宋_GB2312" w:hAnsi="仿宋_GB2312" w:eastAsia="仿宋_GB2312" w:cs="仿宋_GB2312"/>
          <w:spacing w:val="6"/>
          <w:sz w:val="32"/>
          <w:szCs w:val="32"/>
          <w:lang w:val="en-US" w:eastAsia="zh-CN"/>
        </w:rPr>
        <w:t>2</w:t>
      </w:r>
      <w:r>
        <w:rPr>
          <w:rFonts w:hint="eastAsia" w:ascii="仿宋_GB2312" w:hAnsi="仿宋_GB2312" w:eastAsia="仿宋_GB2312" w:cs="仿宋_GB2312"/>
          <w:spacing w:val="6"/>
          <w:sz w:val="32"/>
          <w:szCs w:val="32"/>
        </w:rPr>
        <w:t>月</w:t>
      </w:r>
      <w:r>
        <w:rPr>
          <w:rFonts w:hint="eastAsia" w:ascii="仿宋_GB2312" w:hAnsi="仿宋_GB2312" w:eastAsia="仿宋_GB2312" w:cs="仿宋_GB2312"/>
          <w:spacing w:val="6"/>
          <w:sz w:val="32"/>
          <w:szCs w:val="32"/>
          <w:lang w:val="en-US" w:eastAsia="zh-CN"/>
        </w:rPr>
        <w:t>10</w:t>
      </w:r>
      <w:r>
        <w:rPr>
          <w:rFonts w:hint="eastAsia" w:ascii="仿宋_GB2312" w:hAnsi="仿宋_GB2312" w:eastAsia="仿宋_GB2312" w:cs="仿宋_GB2312"/>
          <w:spacing w:val="6"/>
          <w:sz w:val="32"/>
          <w:szCs w:val="32"/>
        </w:rPr>
        <w:t>日前上报1名地方（高校）赛事负责人及1名联系人，负责与组委会的对接工作。</w:t>
      </w:r>
    </w:p>
    <w:p>
      <w:pPr>
        <w:pStyle w:val="6"/>
        <w:spacing w:line="600" w:lineRule="exact"/>
        <w:ind w:left="0" w:firstLine="667" w:firstLineChars="200"/>
      </w:pPr>
      <w:r>
        <w:rPr>
          <w:rFonts w:hint="eastAsia" w:ascii="楷体_GB2312" w:hAnsi="楷体_GB2312" w:eastAsia="楷体_GB2312" w:cs="楷体_GB2312"/>
          <w:b/>
          <w:bCs/>
          <w:spacing w:val="6"/>
          <w:lang w:val="en-US" w:bidi="ar-SA"/>
        </w:rPr>
        <w:t>（八）</w:t>
      </w:r>
      <w:r>
        <w:rPr>
          <w:rFonts w:hint="eastAsia"/>
          <w:lang w:val="en-US" w:bidi="ar-SA"/>
        </w:rPr>
        <w:t>大赛将严格按照</w:t>
      </w:r>
      <w:r>
        <w:rPr>
          <w:rFonts w:hint="eastAsia"/>
        </w:rPr>
        <w:t>省联防联控机制关于做好新冠肺炎疫情常态化防控工作的指导意见要求开展工作</w:t>
      </w:r>
      <w:r>
        <w:rPr>
          <w:rFonts w:hint="eastAsia"/>
          <w:lang w:val="en-US" w:bidi="ar-SA"/>
        </w:rPr>
        <w:t>。坚持预防为主，落实“四早”措施，突出重点环节，压实四方责任，确保大赛稳妥、安全、有序地开展。</w:t>
      </w:r>
    </w:p>
    <w:p>
      <w:pPr>
        <w:snapToGrid w:val="0"/>
        <w:spacing w:line="600" w:lineRule="exact"/>
        <w:ind w:firstLine="640" w:firstLineChars="200"/>
        <w:outlineLvl w:val="1"/>
        <w:rPr>
          <w:rFonts w:ascii="仿宋_GB2312" w:hAnsi="仿宋_GB2312" w:eastAsia="黑体" w:cs="仿宋_GB2312"/>
          <w:spacing w:val="6"/>
          <w:sz w:val="32"/>
          <w:szCs w:val="32"/>
        </w:rPr>
      </w:pPr>
      <w:r>
        <w:rPr>
          <w:rFonts w:hint="eastAsia" w:ascii="黑体" w:hAnsi="黑体" w:eastAsia="黑体" w:cs="黑体"/>
          <w:sz w:val="32"/>
          <w:szCs w:val="32"/>
        </w:rPr>
        <w:t>九、联系方式</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联系人：何旭（18558731790）、申倬栋（15234656893）</w:t>
      </w:r>
    </w:p>
    <w:p>
      <w:pPr>
        <w:snapToGrid w:val="0"/>
        <w:spacing w:line="600" w:lineRule="exact"/>
        <w:ind w:firstLine="640" w:firstLineChars="200"/>
        <w:rPr>
          <w:rFonts w:ascii="仿宋_GB2312" w:hAnsi="仿宋_GB2312" w:eastAsia="仿宋_GB2312" w:cs="仿宋_GB2312"/>
          <w:spacing w:val="6"/>
          <w:sz w:val="32"/>
          <w:szCs w:val="32"/>
        </w:rPr>
      </w:pPr>
      <w:r>
        <w:rPr>
          <w:rFonts w:hint="eastAsia" w:ascii="仿宋_GB2312" w:hAnsi="仿宋_GB2312" w:eastAsia="仿宋_GB2312" w:cs="仿宋_GB2312"/>
          <w:sz w:val="32"/>
          <w:szCs w:val="32"/>
        </w:rPr>
        <w:t>邮箱：</w:t>
      </w:r>
      <w:r>
        <w:rPr>
          <w:rFonts w:hint="eastAsia" w:ascii="仿宋_GB2312" w:hAnsi="仿宋_GB2312" w:eastAsia="仿宋_GB2312" w:cs="仿宋_GB2312"/>
          <w:spacing w:val="6"/>
          <w:sz w:val="32"/>
          <w:szCs w:val="32"/>
        </w:rPr>
        <w:t>fujian_kpcxds</w:t>
      </w:r>
      <w:r>
        <w:rPr>
          <w:rFonts w:hint="eastAsia" w:ascii="宋体" w:hAnsi="宋体"/>
          <w:spacing w:val="6"/>
          <w:sz w:val="32"/>
          <w:szCs w:val="32"/>
        </w:rPr>
        <w:t>@</w:t>
      </w:r>
      <w:r>
        <w:rPr>
          <w:rFonts w:hint="eastAsia" w:ascii="仿宋_GB2312" w:hAnsi="仿宋_GB2312" w:eastAsia="仿宋_GB2312" w:cs="仿宋_GB2312"/>
          <w:spacing w:val="6"/>
          <w:sz w:val="32"/>
          <w:szCs w:val="32"/>
        </w:rPr>
        <w:t>163.com</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比赛命题咨询：刘宬琰</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18850200311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、杨传青（1</w:t>
      </w:r>
      <w:r>
        <w:rPr>
          <w:rFonts w:ascii="仿宋_GB2312" w:hAnsi="仿宋_GB2312" w:eastAsia="仿宋_GB2312" w:cs="仿宋_GB2312"/>
          <w:sz w:val="32"/>
          <w:szCs w:val="32"/>
        </w:rPr>
        <w:t>3706963960</w:t>
      </w:r>
      <w:r>
        <w:rPr>
          <w:rFonts w:hint="eastAsia" w:ascii="仿宋_GB2312" w:hAnsi="仿宋_GB2312" w:eastAsia="仿宋_GB2312" w:cs="仿宋_GB2312"/>
          <w:sz w:val="32"/>
          <w:szCs w:val="32"/>
        </w:rPr>
        <w:t>）、申倬栋（15234656893）</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官网平台咨询：赵悦阳（18750175156</w:t>
      </w:r>
      <w:r>
        <w:rPr>
          <w:rFonts w:hint="eastAsia" w:ascii="仿宋_GB2312" w:hAnsi="仿宋_GB2312" w:eastAsia="仿宋_GB2312" w:cs="仿宋_GB2312"/>
          <w:sz w:val="32"/>
          <w:szCs w:val="32"/>
        </w:rPr>
        <w:t>）、张宜彬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5980672545</w:t>
      </w:r>
      <w:r>
        <w:rPr>
          <w:rFonts w:hint="eastAsia" w:ascii="仿宋_GB2312" w:hAnsi="仿宋_GB2312" w:eastAsia="仿宋_GB2312" w:cs="仿宋_GB2312"/>
          <w:sz w:val="32"/>
          <w:szCs w:val="32"/>
        </w:rPr>
        <w:t>）</w:t>
      </w:r>
    </w:p>
    <w:p>
      <w:pPr>
        <w:snapToGrid w:val="0"/>
        <w:spacing w:line="600" w:lineRule="exact"/>
        <w:ind w:firstLine="640" w:firstLineChars="200"/>
        <w:rPr>
          <w:rFonts w:ascii="仿宋_GB2312" w:hAnsi="仿宋_GB2312" w:eastAsia="仿宋_GB2312" w:cs="仿宋_GB2312"/>
          <w:color w:val="FF0000"/>
          <w:sz w:val="32"/>
          <w:szCs w:val="32"/>
          <w:highlight w:val="yellow"/>
        </w:rPr>
      </w:pPr>
      <w:r>
        <w:rPr>
          <w:rFonts w:hint="eastAsia" w:ascii="仿宋_GB2312" w:hAnsi="仿宋_GB2312" w:eastAsia="仿宋_GB2312" w:cs="仿宋_GB2312"/>
          <w:sz w:val="32"/>
          <w:szCs w:val="32"/>
        </w:rPr>
        <w:t>大赛交流QQ群：群号</w:t>
      </w:r>
      <w:r>
        <w:rPr>
          <w:rFonts w:ascii="仿宋_GB2312" w:hAnsi="仿宋_GB2312" w:eastAsia="仿宋_GB2312" w:cs="仿宋_GB2312"/>
          <w:sz w:val="32"/>
          <w:szCs w:val="32"/>
        </w:rPr>
        <w:t>429749801</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地址：福建省福州市鼓楼区古田路89号</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邮编：350005</w:t>
      </w:r>
    </w:p>
    <w:p>
      <w:pPr>
        <w:snapToGrid w:val="0"/>
        <w:spacing w:line="600" w:lineRule="exact"/>
        <w:ind w:firstLine="640" w:firstLineChars="200"/>
        <w:rPr>
          <w:rFonts w:ascii="仿宋_GB2312" w:hAnsi="仿宋_GB2312" w:eastAsia="仿宋_GB2312" w:cs="仿宋_GB2312"/>
          <w:sz w:val="32"/>
          <w:szCs w:val="32"/>
        </w:rPr>
      </w:pP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附件：1.学校赛点申请表</w:t>
      </w:r>
    </w:p>
    <w:p>
      <w:pPr>
        <w:snapToGrid w:val="0"/>
        <w:spacing w:line="600" w:lineRule="exact"/>
        <w:ind w:firstLine="1600" w:firstLineChars="500"/>
        <w:rPr>
          <w:rFonts w:ascii="仿宋_GB2312" w:hAnsi="仿宋_GB2312" w:eastAsia="仿宋_GB2312" w:cs="仿宋_GB2312"/>
          <w:sz w:val="32"/>
          <w:szCs w:val="32"/>
        </w:rPr>
      </w:pPr>
      <w:r>
        <w:rPr>
          <w:rFonts w:hint="eastAsia" w:ascii="仿宋_GB2312" w:hAnsi="仿宋_GB2312" w:eastAsia="仿宋_GB2312" w:cs="仿宋_GB2312"/>
          <w:sz w:val="32"/>
          <w:szCs w:val="32"/>
        </w:rPr>
        <w:t>2.中学组晋级复赛名额分配表</w:t>
      </w:r>
    </w:p>
    <w:p>
      <w:pPr>
        <w:snapToGrid w:val="0"/>
        <w:spacing w:line="600" w:lineRule="exact"/>
        <w:ind w:firstLine="1600" w:firstLineChars="5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赛事工作联络人登记表</w:t>
      </w:r>
    </w:p>
    <w:p>
      <w:pPr>
        <w:snapToGrid w:val="0"/>
        <w:spacing w:line="600" w:lineRule="exact"/>
        <w:ind w:left="0" w:leftChars="0" w:firstLine="919" w:firstLineChars="277"/>
        <w:rPr>
          <w:rFonts w:ascii="仿宋_GB2312" w:hAnsi="仿宋_GB2312" w:eastAsia="仿宋_GB2312" w:cs="仿宋_GB2312"/>
          <w:spacing w:val="6"/>
          <w:sz w:val="32"/>
          <w:szCs w:val="32"/>
        </w:rPr>
      </w:pPr>
      <w:r>
        <w:rPr>
          <w:rFonts w:ascii="仿宋_GB2312" w:hAnsi="仿宋_GB2312" w:eastAsia="仿宋_GB2312" w:cs="仿宋_GB2312"/>
          <w:spacing w:val="6"/>
          <w:sz w:val="32"/>
          <w:szCs w:val="32"/>
        </w:rPr>
        <w:t xml:space="preserve"> </w:t>
      </w:r>
      <w:r>
        <w:rPr>
          <w:rFonts w:hint="eastAsia" w:ascii="仿宋_GB2312" w:hAnsi="仿宋_GB2312" w:eastAsia="仿宋_GB2312" w:cs="仿宋_GB2312"/>
          <w:spacing w:val="6"/>
          <w:sz w:val="32"/>
          <w:szCs w:val="32"/>
          <w:lang w:val="en-US" w:eastAsia="zh-CN"/>
        </w:rPr>
        <w:t xml:space="preserve">  </w:t>
      </w:r>
      <w:r>
        <w:rPr>
          <w:rFonts w:ascii="仿宋_GB2312" w:hAnsi="仿宋_GB2312" w:eastAsia="仿宋_GB2312" w:cs="仿宋_GB2312"/>
          <w:spacing w:val="6"/>
          <w:sz w:val="32"/>
          <w:szCs w:val="32"/>
        </w:rPr>
        <w:t xml:space="preserve"> 4.</w:t>
      </w:r>
      <w:r>
        <w:rPr>
          <w:rFonts w:hint="eastAsia" w:ascii="仿宋_GB2312" w:hAnsi="仿宋_GB2312" w:eastAsia="仿宋_GB2312" w:cs="仿宋_GB2312"/>
          <w:spacing w:val="6"/>
          <w:sz w:val="32"/>
          <w:szCs w:val="32"/>
        </w:rPr>
        <w:t>大赛命题及要求</w:t>
      </w:r>
    </w:p>
    <w:p>
      <w:pPr>
        <w:snapToGrid w:val="0"/>
        <w:spacing w:line="600" w:lineRule="exact"/>
        <w:rPr>
          <w:rFonts w:eastAsia="仿宋_GB2312"/>
          <w:sz w:val="32"/>
          <w:szCs w:val="32"/>
        </w:rPr>
      </w:pPr>
    </w:p>
    <w:p>
      <w:pPr>
        <w:pStyle w:val="2"/>
      </w:pPr>
    </w:p>
    <w:p>
      <w:pPr>
        <w:snapToGrid w:val="0"/>
        <w:spacing w:line="600" w:lineRule="exact"/>
        <w:ind w:firstLine="1280" w:firstLineChars="400"/>
        <w:outlineLvl w:val="0"/>
        <w:rPr>
          <w:rFonts w:eastAsia="仿宋_GB2312"/>
          <w:sz w:val="32"/>
          <w:szCs w:val="32"/>
        </w:rPr>
      </w:pPr>
      <w:r>
        <w:rPr>
          <w:rFonts w:hint="eastAsia" w:eastAsia="仿宋_GB2312"/>
          <w:sz w:val="32"/>
          <w:szCs w:val="32"/>
        </w:rPr>
        <w:t>福建省科学技术协会           福建省教育厅</w:t>
      </w:r>
    </w:p>
    <w:p>
      <w:pPr>
        <w:snapToGrid w:val="0"/>
        <w:spacing w:line="600" w:lineRule="exact"/>
        <w:ind w:firstLine="640" w:firstLineChars="200"/>
        <w:rPr>
          <w:rFonts w:eastAsia="仿宋_GB2312"/>
          <w:sz w:val="32"/>
          <w:szCs w:val="32"/>
        </w:rPr>
      </w:pPr>
    </w:p>
    <w:p>
      <w:pPr>
        <w:pStyle w:val="2"/>
      </w:pPr>
    </w:p>
    <w:p>
      <w:pPr>
        <w:snapToGrid w:val="0"/>
        <w:spacing w:line="600" w:lineRule="exact"/>
        <w:ind w:firstLine="640" w:firstLineChars="200"/>
        <w:rPr>
          <w:rFonts w:eastAsia="仿宋_GB2312"/>
          <w:sz w:val="32"/>
          <w:szCs w:val="32"/>
        </w:rPr>
      </w:pPr>
    </w:p>
    <w:p>
      <w:pPr>
        <w:snapToGrid w:val="0"/>
        <w:spacing w:line="600" w:lineRule="exact"/>
        <w:ind w:firstLine="4800" w:firstLineChars="1500"/>
        <w:outlineLvl w:val="0"/>
        <w:rPr>
          <w:rFonts w:eastAsia="仿宋_GB2312"/>
          <w:sz w:val="32"/>
          <w:szCs w:val="32"/>
        </w:rPr>
      </w:pPr>
      <w:r>
        <w:rPr>
          <w:rFonts w:hint="eastAsia" w:eastAsia="仿宋_GB2312"/>
          <w:sz w:val="32"/>
          <w:szCs w:val="32"/>
        </w:rPr>
        <w:t>共青团福建省委</w:t>
      </w:r>
    </w:p>
    <w:p>
      <w:pPr>
        <w:spacing w:line="600" w:lineRule="exact"/>
        <w:ind w:firstLine="4758" w:firstLineChars="1487"/>
        <w:rPr>
          <w:rFonts w:ascii="仿宋_GB2312" w:hAnsi="仿宋_GB2312" w:eastAsia="仿宋_GB2312" w:cs="仿宋_GB2312"/>
          <w:sz w:val="32"/>
          <w:szCs w:val="32"/>
          <w:highlight w:val="yellow"/>
        </w:rPr>
        <w:sectPr>
          <w:footerReference r:id="rId3" w:type="default"/>
          <w:pgSz w:w="11906" w:h="16838"/>
          <w:pgMar w:top="1531" w:right="1588" w:bottom="1531" w:left="1588" w:header="851" w:footer="992" w:gutter="0"/>
          <w:pgNumType w:fmt="numberInDash"/>
          <w:cols w:space="425" w:num="1"/>
          <w:docGrid w:type="lines" w:linePitch="312" w:charSpace="0"/>
        </w:sect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日</w:t>
      </w:r>
    </w:p>
    <w:p>
      <w:pPr>
        <w:spacing w:line="560" w:lineRule="exact"/>
        <w:outlineLvl w:val="0"/>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1</w:t>
      </w:r>
    </w:p>
    <w:p>
      <w:pPr>
        <w:pStyle w:val="2"/>
        <w:rPr>
          <w:sz w:val="24"/>
          <w:szCs w:val="20"/>
        </w:rPr>
      </w:pPr>
    </w:p>
    <w:p>
      <w:pPr>
        <w:autoSpaceDE w:val="0"/>
        <w:autoSpaceDN w:val="0"/>
        <w:spacing w:line="64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第三届福建省青年科普创新实验暨作品大赛</w:t>
      </w:r>
    </w:p>
    <w:p>
      <w:pPr>
        <w:autoSpaceDE w:val="0"/>
        <w:autoSpaceDN w:val="0"/>
        <w:spacing w:line="64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学校赛点申请表</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
        <w:gridCol w:w="1211"/>
        <w:gridCol w:w="2552"/>
        <w:gridCol w:w="601"/>
        <w:gridCol w:w="1213"/>
        <w:gridCol w:w="2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09" w:type="dxa"/>
            <w:gridSpan w:val="2"/>
            <w:vAlign w:val="center"/>
          </w:tcPr>
          <w:p>
            <w:pPr>
              <w:pStyle w:val="2"/>
              <w:ind w:firstLine="0"/>
              <w:rPr>
                <w:rFonts w:ascii="仿宋_GB2312" w:hAnsi="宋体"/>
                <w:sz w:val="28"/>
                <w:szCs w:val="28"/>
              </w:rPr>
            </w:pPr>
            <w:r>
              <w:rPr>
                <w:rFonts w:hint="eastAsia" w:ascii="仿宋_GB2312" w:hAnsi="宋体"/>
                <w:sz w:val="28"/>
                <w:szCs w:val="28"/>
              </w:rPr>
              <w:t>申请学校</w:t>
            </w:r>
          </w:p>
        </w:tc>
        <w:tc>
          <w:tcPr>
            <w:tcW w:w="6713" w:type="dxa"/>
            <w:gridSpan w:val="4"/>
          </w:tcPr>
          <w:p>
            <w:pPr>
              <w:pStyle w:val="2"/>
              <w:ind w:firstLine="0"/>
              <w:jc w:val="both"/>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4" w:hRule="atLeast"/>
        </w:trPr>
        <w:tc>
          <w:tcPr>
            <w:tcW w:w="1809" w:type="dxa"/>
            <w:gridSpan w:val="2"/>
            <w:vAlign w:val="center"/>
          </w:tcPr>
          <w:p>
            <w:pPr>
              <w:pStyle w:val="2"/>
              <w:ind w:firstLine="0"/>
              <w:rPr>
                <w:rFonts w:ascii="仿宋_GB2312" w:hAnsi="宋体"/>
                <w:sz w:val="28"/>
                <w:szCs w:val="28"/>
              </w:rPr>
            </w:pPr>
            <w:r>
              <w:rPr>
                <w:rFonts w:hint="eastAsia" w:ascii="仿宋_GB2312" w:hAnsi="宋体"/>
                <w:sz w:val="28"/>
                <w:szCs w:val="28"/>
              </w:rPr>
              <w:t>地址、邮编</w:t>
            </w:r>
          </w:p>
        </w:tc>
        <w:tc>
          <w:tcPr>
            <w:tcW w:w="6713" w:type="dxa"/>
            <w:gridSpan w:val="4"/>
          </w:tcPr>
          <w:p>
            <w:pPr>
              <w:pStyle w:val="2"/>
              <w:ind w:firstLine="0"/>
              <w:jc w:val="both"/>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98" w:type="dxa"/>
            <w:vMerge w:val="restart"/>
            <w:vAlign w:val="center"/>
          </w:tcPr>
          <w:p>
            <w:pPr>
              <w:pStyle w:val="2"/>
              <w:ind w:firstLine="0"/>
              <w:rPr>
                <w:rFonts w:ascii="宋体" w:hAnsi="宋体"/>
                <w:sz w:val="21"/>
                <w:szCs w:val="21"/>
              </w:rPr>
            </w:pPr>
            <w:r>
              <w:rPr>
                <w:rFonts w:hint="eastAsia" w:ascii="仿宋_GB2312" w:hAnsi="宋体"/>
                <w:sz w:val="28"/>
                <w:szCs w:val="28"/>
              </w:rPr>
              <w:t>负责人</w:t>
            </w:r>
          </w:p>
        </w:tc>
        <w:tc>
          <w:tcPr>
            <w:tcW w:w="1211" w:type="dxa"/>
          </w:tcPr>
          <w:p>
            <w:pPr>
              <w:pStyle w:val="2"/>
              <w:ind w:firstLine="0"/>
              <w:rPr>
                <w:rFonts w:ascii="仿宋_GB2312" w:hAnsi="宋体"/>
                <w:sz w:val="28"/>
                <w:szCs w:val="28"/>
              </w:rPr>
            </w:pPr>
            <w:r>
              <w:rPr>
                <w:rFonts w:hint="eastAsia" w:ascii="仿宋_GB2312" w:hAnsi="宋体"/>
                <w:sz w:val="28"/>
                <w:szCs w:val="28"/>
              </w:rPr>
              <w:t>姓名</w:t>
            </w:r>
          </w:p>
        </w:tc>
        <w:tc>
          <w:tcPr>
            <w:tcW w:w="2552" w:type="dxa"/>
          </w:tcPr>
          <w:p>
            <w:pPr>
              <w:pStyle w:val="2"/>
              <w:ind w:firstLine="0"/>
              <w:jc w:val="both"/>
              <w:rPr>
                <w:rFonts w:ascii="宋体" w:hAnsi="宋体" w:eastAsia="宋体"/>
                <w:sz w:val="21"/>
                <w:szCs w:val="21"/>
              </w:rPr>
            </w:pPr>
          </w:p>
        </w:tc>
        <w:tc>
          <w:tcPr>
            <w:tcW w:w="601" w:type="dxa"/>
            <w:vMerge w:val="restart"/>
            <w:vAlign w:val="center"/>
          </w:tcPr>
          <w:p>
            <w:pPr>
              <w:pStyle w:val="2"/>
              <w:ind w:firstLine="0"/>
              <w:rPr>
                <w:rFonts w:ascii="仿宋_GB2312" w:hAnsi="宋体"/>
                <w:sz w:val="28"/>
                <w:szCs w:val="28"/>
              </w:rPr>
            </w:pPr>
            <w:r>
              <w:rPr>
                <w:rFonts w:hint="eastAsia" w:ascii="仿宋_GB2312" w:hAnsi="宋体"/>
                <w:sz w:val="28"/>
                <w:szCs w:val="28"/>
              </w:rPr>
              <w:t>联系人</w:t>
            </w:r>
          </w:p>
        </w:tc>
        <w:tc>
          <w:tcPr>
            <w:tcW w:w="1213" w:type="dxa"/>
            <w:vAlign w:val="center"/>
          </w:tcPr>
          <w:p>
            <w:pPr>
              <w:pStyle w:val="2"/>
              <w:ind w:firstLine="0"/>
              <w:rPr>
                <w:rFonts w:ascii="宋体" w:hAnsi="宋体" w:eastAsia="宋体"/>
                <w:sz w:val="21"/>
                <w:szCs w:val="21"/>
              </w:rPr>
            </w:pPr>
            <w:r>
              <w:rPr>
                <w:rFonts w:hint="eastAsia" w:ascii="仿宋_GB2312" w:hAnsi="宋体"/>
                <w:sz w:val="28"/>
                <w:szCs w:val="28"/>
              </w:rPr>
              <w:t>姓名</w:t>
            </w:r>
          </w:p>
        </w:tc>
        <w:tc>
          <w:tcPr>
            <w:tcW w:w="2347" w:type="dxa"/>
          </w:tcPr>
          <w:p>
            <w:pPr>
              <w:pStyle w:val="2"/>
              <w:ind w:firstLine="0"/>
              <w:jc w:val="both"/>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98" w:type="dxa"/>
            <w:vMerge w:val="continue"/>
          </w:tcPr>
          <w:p>
            <w:pPr>
              <w:pStyle w:val="2"/>
              <w:ind w:firstLine="0"/>
              <w:jc w:val="both"/>
              <w:rPr>
                <w:rFonts w:ascii="宋体" w:hAnsi="宋体" w:eastAsia="宋体"/>
                <w:sz w:val="21"/>
                <w:szCs w:val="21"/>
              </w:rPr>
            </w:pPr>
          </w:p>
        </w:tc>
        <w:tc>
          <w:tcPr>
            <w:tcW w:w="1211" w:type="dxa"/>
          </w:tcPr>
          <w:p>
            <w:pPr>
              <w:pStyle w:val="2"/>
              <w:ind w:firstLine="0"/>
              <w:rPr>
                <w:rFonts w:ascii="仿宋_GB2312" w:hAnsi="宋体"/>
                <w:sz w:val="28"/>
                <w:szCs w:val="28"/>
              </w:rPr>
            </w:pPr>
            <w:r>
              <w:rPr>
                <w:rFonts w:hint="eastAsia" w:ascii="仿宋_GB2312" w:hAnsi="宋体"/>
                <w:sz w:val="28"/>
                <w:szCs w:val="28"/>
              </w:rPr>
              <w:t>职务</w:t>
            </w:r>
          </w:p>
        </w:tc>
        <w:tc>
          <w:tcPr>
            <w:tcW w:w="2552" w:type="dxa"/>
          </w:tcPr>
          <w:p>
            <w:pPr>
              <w:pStyle w:val="2"/>
              <w:ind w:firstLine="0"/>
              <w:jc w:val="both"/>
              <w:rPr>
                <w:rFonts w:ascii="宋体" w:hAnsi="宋体" w:eastAsia="宋体"/>
                <w:sz w:val="21"/>
                <w:szCs w:val="21"/>
              </w:rPr>
            </w:pPr>
          </w:p>
        </w:tc>
        <w:tc>
          <w:tcPr>
            <w:tcW w:w="601" w:type="dxa"/>
            <w:vMerge w:val="continue"/>
          </w:tcPr>
          <w:p>
            <w:pPr>
              <w:pStyle w:val="2"/>
              <w:ind w:firstLine="0"/>
              <w:jc w:val="both"/>
              <w:rPr>
                <w:rFonts w:ascii="宋体" w:hAnsi="宋体" w:eastAsia="宋体"/>
                <w:sz w:val="21"/>
                <w:szCs w:val="21"/>
              </w:rPr>
            </w:pPr>
          </w:p>
        </w:tc>
        <w:tc>
          <w:tcPr>
            <w:tcW w:w="1213" w:type="dxa"/>
            <w:vAlign w:val="center"/>
          </w:tcPr>
          <w:p>
            <w:pPr>
              <w:pStyle w:val="2"/>
              <w:ind w:firstLine="0"/>
              <w:rPr>
                <w:rFonts w:ascii="宋体" w:hAnsi="宋体" w:eastAsia="宋体"/>
                <w:sz w:val="21"/>
                <w:szCs w:val="21"/>
              </w:rPr>
            </w:pPr>
            <w:r>
              <w:rPr>
                <w:rFonts w:hint="eastAsia" w:ascii="仿宋_GB2312" w:hAnsi="宋体"/>
                <w:sz w:val="28"/>
                <w:szCs w:val="28"/>
              </w:rPr>
              <w:t>职务</w:t>
            </w:r>
          </w:p>
        </w:tc>
        <w:tc>
          <w:tcPr>
            <w:tcW w:w="2347" w:type="dxa"/>
          </w:tcPr>
          <w:p>
            <w:pPr>
              <w:pStyle w:val="2"/>
              <w:ind w:firstLine="0"/>
              <w:jc w:val="both"/>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98" w:type="dxa"/>
            <w:vMerge w:val="continue"/>
          </w:tcPr>
          <w:p>
            <w:pPr>
              <w:pStyle w:val="2"/>
              <w:ind w:firstLine="0"/>
              <w:jc w:val="both"/>
              <w:rPr>
                <w:rFonts w:ascii="宋体" w:hAnsi="宋体" w:eastAsia="宋体"/>
                <w:sz w:val="21"/>
                <w:szCs w:val="21"/>
              </w:rPr>
            </w:pPr>
          </w:p>
        </w:tc>
        <w:tc>
          <w:tcPr>
            <w:tcW w:w="1211" w:type="dxa"/>
          </w:tcPr>
          <w:p>
            <w:pPr>
              <w:pStyle w:val="2"/>
              <w:ind w:firstLine="0"/>
              <w:rPr>
                <w:rFonts w:ascii="仿宋_GB2312" w:hAnsi="宋体"/>
                <w:sz w:val="28"/>
                <w:szCs w:val="28"/>
              </w:rPr>
            </w:pPr>
            <w:r>
              <w:rPr>
                <w:rFonts w:hint="eastAsia" w:ascii="仿宋_GB2312" w:hAnsi="宋体"/>
                <w:sz w:val="28"/>
                <w:szCs w:val="28"/>
              </w:rPr>
              <w:t>电话</w:t>
            </w:r>
          </w:p>
        </w:tc>
        <w:tc>
          <w:tcPr>
            <w:tcW w:w="2552" w:type="dxa"/>
          </w:tcPr>
          <w:p>
            <w:pPr>
              <w:pStyle w:val="2"/>
              <w:ind w:firstLine="0"/>
              <w:jc w:val="both"/>
              <w:rPr>
                <w:rFonts w:ascii="宋体" w:hAnsi="宋体" w:eastAsia="宋体"/>
                <w:sz w:val="21"/>
                <w:szCs w:val="21"/>
              </w:rPr>
            </w:pPr>
          </w:p>
        </w:tc>
        <w:tc>
          <w:tcPr>
            <w:tcW w:w="601" w:type="dxa"/>
            <w:vMerge w:val="continue"/>
          </w:tcPr>
          <w:p>
            <w:pPr>
              <w:pStyle w:val="2"/>
              <w:ind w:firstLine="0"/>
              <w:jc w:val="both"/>
              <w:rPr>
                <w:rFonts w:ascii="宋体" w:hAnsi="宋体" w:eastAsia="宋体"/>
                <w:sz w:val="21"/>
                <w:szCs w:val="21"/>
              </w:rPr>
            </w:pPr>
          </w:p>
        </w:tc>
        <w:tc>
          <w:tcPr>
            <w:tcW w:w="1213" w:type="dxa"/>
            <w:vAlign w:val="center"/>
          </w:tcPr>
          <w:p>
            <w:pPr>
              <w:pStyle w:val="2"/>
              <w:ind w:firstLine="0"/>
              <w:rPr>
                <w:rFonts w:ascii="宋体" w:hAnsi="宋体" w:eastAsia="宋体"/>
                <w:sz w:val="21"/>
                <w:szCs w:val="21"/>
              </w:rPr>
            </w:pPr>
            <w:r>
              <w:rPr>
                <w:rFonts w:hint="eastAsia" w:ascii="仿宋_GB2312" w:hAnsi="宋体"/>
                <w:sz w:val="28"/>
                <w:szCs w:val="28"/>
              </w:rPr>
              <w:t>电话</w:t>
            </w:r>
          </w:p>
        </w:tc>
        <w:tc>
          <w:tcPr>
            <w:tcW w:w="2347" w:type="dxa"/>
          </w:tcPr>
          <w:p>
            <w:pPr>
              <w:pStyle w:val="2"/>
              <w:ind w:firstLine="0"/>
              <w:jc w:val="both"/>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98" w:type="dxa"/>
            <w:vMerge w:val="continue"/>
          </w:tcPr>
          <w:p>
            <w:pPr>
              <w:pStyle w:val="2"/>
              <w:ind w:firstLine="0"/>
              <w:jc w:val="both"/>
              <w:rPr>
                <w:rFonts w:ascii="宋体" w:hAnsi="宋体" w:eastAsia="宋体"/>
                <w:sz w:val="21"/>
                <w:szCs w:val="21"/>
              </w:rPr>
            </w:pPr>
          </w:p>
        </w:tc>
        <w:tc>
          <w:tcPr>
            <w:tcW w:w="1211" w:type="dxa"/>
          </w:tcPr>
          <w:p>
            <w:pPr>
              <w:pStyle w:val="2"/>
              <w:ind w:firstLine="0"/>
              <w:rPr>
                <w:rFonts w:ascii="仿宋_GB2312" w:hAnsi="宋体"/>
                <w:sz w:val="28"/>
                <w:szCs w:val="28"/>
              </w:rPr>
            </w:pPr>
            <w:r>
              <w:rPr>
                <w:rFonts w:hint="eastAsia" w:ascii="仿宋_GB2312" w:hAnsi="宋体"/>
                <w:sz w:val="28"/>
                <w:szCs w:val="28"/>
              </w:rPr>
              <w:t>邮箱</w:t>
            </w:r>
          </w:p>
        </w:tc>
        <w:tc>
          <w:tcPr>
            <w:tcW w:w="2552" w:type="dxa"/>
          </w:tcPr>
          <w:p>
            <w:pPr>
              <w:pStyle w:val="2"/>
              <w:ind w:firstLine="0"/>
              <w:jc w:val="both"/>
              <w:rPr>
                <w:rFonts w:ascii="宋体" w:hAnsi="宋体" w:eastAsia="宋体"/>
                <w:sz w:val="21"/>
                <w:szCs w:val="21"/>
              </w:rPr>
            </w:pPr>
          </w:p>
        </w:tc>
        <w:tc>
          <w:tcPr>
            <w:tcW w:w="601" w:type="dxa"/>
            <w:vMerge w:val="continue"/>
          </w:tcPr>
          <w:p>
            <w:pPr>
              <w:pStyle w:val="2"/>
              <w:ind w:firstLine="0"/>
              <w:jc w:val="both"/>
              <w:rPr>
                <w:rFonts w:ascii="宋体" w:hAnsi="宋体" w:eastAsia="宋体"/>
                <w:sz w:val="21"/>
                <w:szCs w:val="21"/>
              </w:rPr>
            </w:pPr>
          </w:p>
        </w:tc>
        <w:tc>
          <w:tcPr>
            <w:tcW w:w="1213" w:type="dxa"/>
            <w:vAlign w:val="center"/>
          </w:tcPr>
          <w:p>
            <w:pPr>
              <w:pStyle w:val="2"/>
              <w:ind w:firstLine="0"/>
              <w:rPr>
                <w:rFonts w:ascii="宋体" w:hAnsi="宋体" w:eastAsia="宋体"/>
                <w:sz w:val="21"/>
                <w:szCs w:val="21"/>
              </w:rPr>
            </w:pPr>
            <w:r>
              <w:rPr>
                <w:rFonts w:hint="eastAsia" w:ascii="仿宋_GB2312" w:hAnsi="宋体"/>
                <w:sz w:val="28"/>
                <w:szCs w:val="28"/>
              </w:rPr>
              <w:t>邮箱</w:t>
            </w:r>
          </w:p>
        </w:tc>
        <w:tc>
          <w:tcPr>
            <w:tcW w:w="2347" w:type="dxa"/>
          </w:tcPr>
          <w:p>
            <w:pPr>
              <w:pStyle w:val="2"/>
              <w:ind w:firstLine="0"/>
              <w:jc w:val="both"/>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trPr>
        <w:tc>
          <w:tcPr>
            <w:tcW w:w="598" w:type="dxa"/>
            <w:vAlign w:val="center"/>
          </w:tcPr>
          <w:p>
            <w:pPr>
              <w:pStyle w:val="2"/>
              <w:spacing w:line="560" w:lineRule="exact"/>
              <w:ind w:firstLine="0"/>
              <w:rPr>
                <w:rFonts w:ascii="仿宋_GB2312" w:hAnsi="宋体"/>
                <w:sz w:val="28"/>
                <w:szCs w:val="28"/>
              </w:rPr>
            </w:pPr>
            <w:r>
              <w:rPr>
                <w:rFonts w:hint="eastAsia" w:ascii="仿宋_GB2312" w:hAnsi="宋体"/>
                <w:sz w:val="28"/>
                <w:szCs w:val="28"/>
              </w:rPr>
              <w:t>比赛方案</w:t>
            </w:r>
          </w:p>
        </w:tc>
        <w:tc>
          <w:tcPr>
            <w:tcW w:w="7924" w:type="dxa"/>
            <w:gridSpan w:val="5"/>
          </w:tcPr>
          <w:p>
            <w:pPr>
              <w:pStyle w:val="2"/>
              <w:numPr>
                <w:ilvl w:val="255"/>
                <w:numId w:val="0"/>
              </w:numPr>
              <w:spacing w:line="560" w:lineRule="exact"/>
              <w:jc w:val="both"/>
              <w:rPr>
                <w:rFonts w:ascii="仿宋_GB2312" w:hAnsi="宋体"/>
                <w:sz w:val="28"/>
                <w:szCs w:val="28"/>
              </w:rPr>
            </w:pPr>
            <w:r>
              <w:rPr>
                <w:rFonts w:hint="eastAsia" w:ascii="仿宋_GB2312" w:hAnsi="宋体"/>
                <w:sz w:val="24"/>
                <w:szCs w:val="24"/>
              </w:rPr>
              <w:t>（包含但不限于本赛点组织形式、计划参赛队伍数量、比赛时间和地点等，800字以内，可另附文件）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trPr>
        <w:tc>
          <w:tcPr>
            <w:tcW w:w="8522" w:type="dxa"/>
            <w:gridSpan w:val="6"/>
          </w:tcPr>
          <w:p>
            <w:pPr>
              <w:pStyle w:val="2"/>
              <w:spacing w:line="560" w:lineRule="exact"/>
              <w:ind w:firstLine="0"/>
              <w:jc w:val="both"/>
              <w:rPr>
                <w:rFonts w:ascii="仿宋_GB2312" w:hAnsi="宋体"/>
                <w:sz w:val="28"/>
                <w:szCs w:val="28"/>
              </w:rPr>
            </w:pPr>
            <w:r>
              <w:rPr>
                <w:rFonts w:hint="eastAsia" w:ascii="仿宋_GB2312" w:hAnsi="宋体"/>
                <w:sz w:val="28"/>
                <w:szCs w:val="28"/>
              </w:rPr>
              <w:t>赛点学校意见：</w:t>
            </w:r>
          </w:p>
          <w:p>
            <w:pPr>
              <w:pStyle w:val="2"/>
              <w:spacing w:line="560" w:lineRule="exact"/>
              <w:ind w:firstLine="0"/>
              <w:jc w:val="both"/>
              <w:rPr>
                <w:rFonts w:ascii="仿宋_GB2312" w:hAnsi="宋体"/>
                <w:sz w:val="28"/>
                <w:szCs w:val="28"/>
              </w:rPr>
            </w:pPr>
            <w:r>
              <w:rPr>
                <w:rFonts w:hint="eastAsia" w:ascii="仿宋_GB2312" w:hAnsi="宋体"/>
                <w:sz w:val="28"/>
                <w:szCs w:val="28"/>
              </w:rPr>
              <w:t xml:space="preserve"> </w:t>
            </w:r>
            <w:r>
              <w:rPr>
                <w:rFonts w:ascii="仿宋_GB2312" w:hAnsi="宋体"/>
                <w:sz w:val="28"/>
                <w:szCs w:val="28"/>
              </w:rPr>
              <w:t xml:space="preserve">                                       </w:t>
            </w:r>
            <w:r>
              <w:rPr>
                <w:rFonts w:hint="eastAsia" w:ascii="仿宋_GB2312" w:hAnsi="宋体"/>
                <w:sz w:val="28"/>
                <w:szCs w:val="28"/>
              </w:rPr>
              <w:t>盖章</w:t>
            </w:r>
          </w:p>
          <w:p>
            <w:pPr>
              <w:pStyle w:val="2"/>
              <w:spacing w:line="560" w:lineRule="exact"/>
              <w:ind w:firstLine="0"/>
              <w:jc w:val="both"/>
              <w:rPr>
                <w:rFonts w:ascii="仿宋_GB2312" w:hAnsi="宋体"/>
                <w:sz w:val="28"/>
                <w:szCs w:val="28"/>
              </w:rPr>
            </w:pPr>
            <w:r>
              <w:rPr>
                <w:rFonts w:hint="eastAsia" w:ascii="仿宋_GB2312" w:hAnsi="宋体"/>
                <w:sz w:val="28"/>
                <w:szCs w:val="28"/>
              </w:rPr>
              <w:t xml:space="preserve"> </w:t>
            </w:r>
            <w:r>
              <w:rPr>
                <w:rFonts w:ascii="仿宋_GB2312" w:hAnsi="宋体"/>
                <w:sz w:val="28"/>
                <w:szCs w:val="28"/>
              </w:rPr>
              <w:t xml:space="preserve">                                    </w:t>
            </w:r>
            <w:r>
              <w:rPr>
                <w:rFonts w:hint="eastAsia" w:ascii="仿宋_GB2312" w:hAnsi="宋体"/>
                <w:sz w:val="28"/>
                <w:szCs w:val="28"/>
              </w:rPr>
              <w:t xml:space="preserve">年  </w:t>
            </w:r>
            <w:r>
              <w:rPr>
                <w:rFonts w:ascii="仿宋_GB2312" w:hAnsi="宋体"/>
                <w:sz w:val="28"/>
                <w:szCs w:val="28"/>
              </w:rPr>
              <w:t xml:space="preserve"> </w:t>
            </w:r>
            <w:r>
              <w:rPr>
                <w:rFonts w:hint="eastAsia" w:ascii="仿宋_GB2312" w:hAnsi="宋体"/>
                <w:sz w:val="28"/>
                <w:szCs w:val="28"/>
              </w:rPr>
              <w:t xml:space="preserve">月 </w:t>
            </w:r>
            <w:r>
              <w:rPr>
                <w:rFonts w:ascii="仿宋_GB2312" w:hAnsi="宋体"/>
                <w:sz w:val="28"/>
                <w:szCs w:val="28"/>
              </w:rPr>
              <w:t xml:space="preserve">  </w:t>
            </w:r>
            <w:r>
              <w:rPr>
                <w:rFonts w:hint="eastAsia" w:ascii="仿宋_GB2312" w:hAnsi="宋体"/>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6" w:hRule="atLeast"/>
        </w:trPr>
        <w:tc>
          <w:tcPr>
            <w:tcW w:w="8522" w:type="dxa"/>
            <w:gridSpan w:val="6"/>
          </w:tcPr>
          <w:p>
            <w:pPr>
              <w:pStyle w:val="2"/>
              <w:spacing w:line="560" w:lineRule="exact"/>
              <w:ind w:firstLine="0"/>
              <w:jc w:val="both"/>
              <w:rPr>
                <w:rFonts w:ascii="仿宋_GB2312" w:hAnsi="宋体"/>
                <w:sz w:val="28"/>
                <w:szCs w:val="28"/>
              </w:rPr>
            </w:pPr>
            <w:r>
              <w:rPr>
                <w:rFonts w:hint="eastAsia" w:ascii="仿宋_GB2312" w:hAnsi="宋体"/>
                <w:sz w:val="28"/>
                <w:szCs w:val="28"/>
              </w:rPr>
              <w:t>地市科协意见：</w:t>
            </w:r>
          </w:p>
          <w:p>
            <w:pPr>
              <w:pStyle w:val="2"/>
              <w:spacing w:line="560" w:lineRule="exact"/>
              <w:ind w:firstLine="0"/>
              <w:jc w:val="both"/>
              <w:rPr>
                <w:rFonts w:ascii="仿宋_GB2312" w:hAnsi="宋体"/>
                <w:sz w:val="28"/>
                <w:szCs w:val="28"/>
              </w:rPr>
            </w:pPr>
            <w:r>
              <w:rPr>
                <w:rFonts w:hint="eastAsia" w:ascii="仿宋_GB2312" w:hAnsi="宋体"/>
                <w:sz w:val="28"/>
                <w:szCs w:val="28"/>
              </w:rPr>
              <w:t xml:space="preserve"> </w:t>
            </w:r>
            <w:r>
              <w:rPr>
                <w:rFonts w:ascii="仿宋_GB2312" w:hAnsi="宋体"/>
                <w:sz w:val="28"/>
                <w:szCs w:val="28"/>
              </w:rPr>
              <w:t xml:space="preserve">                                       </w:t>
            </w:r>
            <w:r>
              <w:rPr>
                <w:rFonts w:hint="eastAsia" w:ascii="仿宋_GB2312" w:hAnsi="宋体"/>
                <w:sz w:val="28"/>
                <w:szCs w:val="28"/>
              </w:rPr>
              <w:t>盖章</w:t>
            </w:r>
          </w:p>
          <w:p>
            <w:pPr>
              <w:pStyle w:val="2"/>
              <w:spacing w:line="560" w:lineRule="exact"/>
              <w:ind w:firstLine="0"/>
              <w:jc w:val="both"/>
              <w:rPr>
                <w:rFonts w:ascii="宋体" w:hAnsi="宋体" w:eastAsia="宋体"/>
                <w:sz w:val="21"/>
                <w:szCs w:val="21"/>
              </w:rPr>
            </w:pPr>
            <w:r>
              <w:rPr>
                <w:rFonts w:hint="eastAsia" w:ascii="仿宋_GB2312" w:hAnsi="宋体"/>
                <w:sz w:val="28"/>
                <w:szCs w:val="28"/>
              </w:rPr>
              <w:t xml:space="preserve"> </w:t>
            </w:r>
            <w:r>
              <w:rPr>
                <w:rFonts w:ascii="仿宋_GB2312" w:hAnsi="宋体"/>
                <w:sz w:val="28"/>
                <w:szCs w:val="28"/>
              </w:rPr>
              <w:t xml:space="preserve">                                    </w:t>
            </w:r>
            <w:r>
              <w:rPr>
                <w:rFonts w:hint="eastAsia" w:ascii="仿宋_GB2312" w:hAnsi="宋体"/>
                <w:sz w:val="28"/>
                <w:szCs w:val="28"/>
              </w:rPr>
              <w:t xml:space="preserve">年  </w:t>
            </w:r>
            <w:r>
              <w:rPr>
                <w:rFonts w:ascii="仿宋_GB2312" w:hAnsi="宋体"/>
                <w:sz w:val="28"/>
                <w:szCs w:val="28"/>
              </w:rPr>
              <w:t xml:space="preserve"> </w:t>
            </w:r>
            <w:r>
              <w:rPr>
                <w:rFonts w:hint="eastAsia" w:ascii="仿宋_GB2312" w:hAnsi="宋体"/>
                <w:sz w:val="28"/>
                <w:szCs w:val="28"/>
              </w:rPr>
              <w:t xml:space="preserve">月 </w:t>
            </w:r>
            <w:r>
              <w:rPr>
                <w:rFonts w:ascii="仿宋_GB2312" w:hAnsi="宋体"/>
                <w:sz w:val="28"/>
                <w:szCs w:val="28"/>
              </w:rPr>
              <w:t xml:space="preserve">  </w:t>
            </w:r>
            <w:r>
              <w:rPr>
                <w:rFonts w:hint="eastAsia" w:ascii="仿宋_GB2312" w:hAnsi="宋体"/>
                <w:sz w:val="28"/>
                <w:szCs w:val="28"/>
              </w:rPr>
              <w:t>日</w:t>
            </w:r>
          </w:p>
        </w:tc>
      </w:tr>
    </w:tbl>
    <w:p>
      <w:pPr>
        <w:pStyle w:val="2"/>
        <w:ind w:firstLineChars="200"/>
        <w:jc w:val="both"/>
        <w:rPr>
          <w:rFonts w:ascii="仿宋_GB2312" w:hAnsi="宋体"/>
          <w:sz w:val="21"/>
          <w:szCs w:val="21"/>
        </w:rPr>
      </w:pPr>
      <w:r>
        <w:rPr>
          <w:rFonts w:hint="eastAsia" w:ascii="仿宋_GB2312" w:hAnsi="宋体"/>
          <w:sz w:val="21"/>
          <w:szCs w:val="21"/>
        </w:rPr>
        <w:t>备注：</w:t>
      </w:r>
    </w:p>
    <w:p>
      <w:pPr>
        <w:pStyle w:val="2"/>
        <w:ind w:firstLineChars="200"/>
        <w:jc w:val="both"/>
        <w:rPr>
          <w:rFonts w:ascii="仿宋_GB2312" w:hAnsi="宋体"/>
          <w:sz w:val="21"/>
          <w:szCs w:val="21"/>
        </w:rPr>
      </w:pPr>
      <w:r>
        <w:rPr>
          <w:rFonts w:hint="eastAsia" w:ascii="仿宋_GB2312" w:hAnsi="宋体"/>
          <w:sz w:val="21"/>
          <w:szCs w:val="21"/>
        </w:rPr>
        <w:t>1.学校赛点参赛队伍应不少于200支。</w:t>
      </w:r>
    </w:p>
    <w:p>
      <w:pPr>
        <w:pStyle w:val="2"/>
        <w:ind w:firstLineChars="200"/>
        <w:jc w:val="both"/>
        <w:rPr>
          <w:rFonts w:ascii="宋体" w:hAnsi="宋体" w:eastAsia="宋体"/>
          <w:sz w:val="21"/>
          <w:szCs w:val="21"/>
        </w:rPr>
      </w:pPr>
      <w:r>
        <w:rPr>
          <w:rFonts w:hint="eastAsia" w:ascii="仿宋_GB2312" w:hAnsi="宋体"/>
          <w:sz w:val="21"/>
          <w:szCs w:val="21"/>
        </w:rPr>
        <w:t>2.本表须加盖公章，于2023年</w:t>
      </w:r>
      <w:r>
        <w:rPr>
          <w:rFonts w:ascii="仿宋_GB2312" w:hAnsi="宋体"/>
          <w:sz w:val="21"/>
          <w:szCs w:val="21"/>
        </w:rPr>
        <w:t>3</w:t>
      </w:r>
      <w:r>
        <w:rPr>
          <w:rFonts w:hint="eastAsia" w:ascii="仿宋_GB2312" w:hAnsi="宋体"/>
          <w:sz w:val="21"/>
          <w:szCs w:val="21"/>
        </w:rPr>
        <w:t>月</w:t>
      </w:r>
      <w:r>
        <w:rPr>
          <w:rFonts w:ascii="仿宋_GB2312" w:hAnsi="宋体"/>
          <w:sz w:val="21"/>
          <w:szCs w:val="21"/>
        </w:rPr>
        <w:t>17</w:t>
      </w:r>
      <w:r>
        <w:rPr>
          <w:rFonts w:hint="eastAsia" w:ascii="仿宋_GB2312" w:hAnsi="宋体"/>
          <w:sz w:val="21"/>
          <w:szCs w:val="21"/>
        </w:rPr>
        <w:t>日前将电子扫描件和word文档一并报送至邮箱fujian_kpcxds@163.com。</w:t>
      </w:r>
    </w:p>
    <w:p>
      <w:pPr>
        <w:rPr>
          <w:rFonts w:ascii="黑体" w:hAnsi="黑体" w:eastAsia="黑体"/>
          <w:sz w:val="32"/>
          <w:szCs w:val="32"/>
        </w:rPr>
        <w:sectPr>
          <w:pgSz w:w="11906" w:h="16838"/>
          <w:pgMar w:top="1440" w:right="1800" w:bottom="1440" w:left="1800" w:header="851" w:footer="992" w:gutter="0"/>
          <w:pgNumType w:fmt="numberInDash"/>
          <w:cols w:space="425" w:num="1"/>
          <w:docGrid w:type="lines" w:linePitch="312" w:charSpace="0"/>
        </w:sectPr>
      </w:pPr>
    </w:p>
    <w:p>
      <w:pPr>
        <w:spacing w:line="560" w:lineRule="exact"/>
        <w:outlineLvl w:val="0"/>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2</w:t>
      </w:r>
    </w:p>
    <w:p>
      <w:pPr>
        <w:pStyle w:val="2"/>
        <w:rPr>
          <w:sz w:val="24"/>
          <w:szCs w:val="20"/>
        </w:rPr>
      </w:pPr>
    </w:p>
    <w:p>
      <w:pPr>
        <w:autoSpaceDE w:val="0"/>
        <w:autoSpaceDN w:val="0"/>
        <w:spacing w:line="64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第三届福建省青年科普创新实验暨作品大赛</w:t>
      </w:r>
    </w:p>
    <w:p>
      <w:pPr>
        <w:autoSpaceDE w:val="0"/>
        <w:autoSpaceDN w:val="0"/>
        <w:spacing w:line="64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中学组晋级复赛名额分配表</w:t>
      </w:r>
    </w:p>
    <w:p>
      <w:pPr>
        <w:pStyle w:val="2"/>
        <w:ind w:firstLine="0"/>
        <w:jc w:val="both"/>
        <w:rPr>
          <w:rFonts w:ascii="宋体" w:hAnsi="宋体" w:eastAsia="宋体"/>
          <w:sz w:val="21"/>
          <w:szCs w:val="21"/>
        </w:rPr>
      </w:pPr>
    </w:p>
    <w:tbl>
      <w:tblPr>
        <w:tblStyle w:val="11"/>
        <w:tblpPr w:leftFromText="180" w:rightFromText="180" w:vertAnchor="page" w:horzAnchor="margin" w:tblpXSpec="center" w:tblpY="3912"/>
        <w:tblOverlap w:val="never"/>
        <w:tblW w:w="8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8"/>
        <w:gridCol w:w="2964"/>
        <w:gridCol w:w="2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2868" w:type="dxa"/>
            <w:tcBorders>
              <w:tl2br w:val="single" w:color="auto" w:sz="4" w:space="0"/>
            </w:tcBorders>
            <w:vAlign w:val="center"/>
          </w:tcPr>
          <w:p>
            <w:pPr>
              <w:snapToGrid w:val="0"/>
              <w:ind w:firstLine="1928" w:firstLineChars="800"/>
              <w:rPr>
                <w:rFonts w:ascii="宋体" w:hAnsi="宋体"/>
                <w:b/>
                <w:bCs/>
                <w:sz w:val="24"/>
                <w:szCs w:val="24"/>
              </w:rPr>
            </w:pPr>
            <w:r>
              <w:rPr>
                <w:rFonts w:hint="eastAsia" w:ascii="宋体" w:hAnsi="宋体"/>
                <w:b/>
                <w:bCs/>
                <w:sz w:val="24"/>
                <w:szCs w:val="24"/>
              </w:rPr>
              <w:t>组别</w:t>
            </w:r>
          </w:p>
          <w:p>
            <w:pPr>
              <w:snapToGrid w:val="0"/>
              <w:rPr>
                <w:rFonts w:ascii="宋体" w:hAnsi="宋体"/>
                <w:b/>
                <w:bCs/>
                <w:sz w:val="24"/>
                <w:szCs w:val="24"/>
              </w:rPr>
            </w:pPr>
            <w:r>
              <w:rPr>
                <w:rFonts w:hint="eastAsia" w:ascii="宋体" w:hAnsi="宋体"/>
                <w:b/>
                <w:bCs/>
                <w:sz w:val="24"/>
                <w:szCs w:val="24"/>
              </w:rPr>
              <w:t>作品数排名</w:t>
            </w:r>
          </w:p>
        </w:tc>
        <w:tc>
          <w:tcPr>
            <w:tcW w:w="2964" w:type="dxa"/>
            <w:vAlign w:val="center"/>
          </w:tcPr>
          <w:p>
            <w:pPr>
              <w:snapToGrid w:val="0"/>
              <w:jc w:val="center"/>
              <w:rPr>
                <w:rFonts w:ascii="宋体" w:hAnsi="宋体"/>
                <w:b/>
                <w:bCs/>
                <w:sz w:val="24"/>
                <w:szCs w:val="24"/>
              </w:rPr>
            </w:pPr>
            <w:r>
              <w:rPr>
                <w:rFonts w:hint="eastAsia" w:ascii="宋体" w:hAnsi="宋体"/>
                <w:b/>
                <w:bCs/>
                <w:sz w:val="24"/>
                <w:szCs w:val="24"/>
              </w:rPr>
              <w:t>智慧社区中学组</w:t>
            </w:r>
          </w:p>
          <w:p>
            <w:pPr>
              <w:snapToGrid w:val="0"/>
              <w:jc w:val="center"/>
            </w:pPr>
            <w:r>
              <w:rPr>
                <w:rFonts w:hint="eastAsia" w:ascii="宋体" w:hAnsi="宋体"/>
                <w:b/>
                <w:bCs/>
                <w:sz w:val="24"/>
                <w:szCs w:val="24"/>
              </w:rPr>
              <w:t>（队）</w:t>
            </w:r>
          </w:p>
        </w:tc>
        <w:tc>
          <w:tcPr>
            <w:tcW w:w="2519" w:type="dxa"/>
            <w:vAlign w:val="center"/>
          </w:tcPr>
          <w:p>
            <w:pPr>
              <w:snapToGrid w:val="0"/>
              <w:jc w:val="center"/>
              <w:rPr>
                <w:rFonts w:ascii="宋体" w:hAnsi="宋体"/>
                <w:b/>
                <w:bCs/>
                <w:sz w:val="24"/>
                <w:szCs w:val="24"/>
              </w:rPr>
            </w:pPr>
            <w:r>
              <w:rPr>
                <w:rFonts w:hint="eastAsia" w:ascii="宋体" w:hAnsi="宋体"/>
                <w:b/>
                <w:bCs/>
                <w:sz w:val="24"/>
                <w:szCs w:val="24"/>
              </w:rPr>
              <w:t>未来太空车中学组</w:t>
            </w:r>
          </w:p>
          <w:p>
            <w:pPr>
              <w:snapToGrid w:val="0"/>
              <w:jc w:val="center"/>
            </w:pPr>
            <w:r>
              <w:rPr>
                <w:rFonts w:hint="eastAsia" w:ascii="宋体" w:hAnsi="宋体"/>
                <w:b/>
                <w:bCs/>
                <w:sz w:val="24"/>
                <w:szCs w:val="24"/>
              </w:rPr>
              <w:t>（队）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68" w:type="dxa"/>
            <w:vAlign w:val="center"/>
          </w:tcPr>
          <w:p>
            <w:pPr>
              <w:jc w:val="center"/>
              <w:rPr>
                <w:rFonts w:ascii="宋体" w:hAnsi="宋体"/>
                <w:sz w:val="28"/>
                <w:szCs w:val="28"/>
              </w:rPr>
            </w:pPr>
            <w:r>
              <w:rPr>
                <w:rFonts w:hint="eastAsia" w:ascii="宋体" w:hAnsi="宋体"/>
                <w:sz w:val="28"/>
                <w:szCs w:val="28"/>
              </w:rPr>
              <w:t>1</w:t>
            </w:r>
          </w:p>
        </w:tc>
        <w:tc>
          <w:tcPr>
            <w:tcW w:w="2964" w:type="dxa"/>
            <w:vAlign w:val="center"/>
          </w:tcPr>
          <w:p>
            <w:pPr>
              <w:jc w:val="center"/>
              <w:rPr>
                <w:rFonts w:ascii="宋体" w:hAnsi="宋体"/>
                <w:sz w:val="28"/>
                <w:szCs w:val="28"/>
              </w:rPr>
            </w:pPr>
            <w:r>
              <w:rPr>
                <w:rFonts w:hint="eastAsia" w:ascii="宋体" w:hAnsi="宋体"/>
                <w:sz w:val="28"/>
                <w:szCs w:val="28"/>
              </w:rPr>
              <w:t>6</w:t>
            </w:r>
          </w:p>
        </w:tc>
        <w:tc>
          <w:tcPr>
            <w:tcW w:w="2519" w:type="dxa"/>
            <w:vAlign w:val="center"/>
          </w:tcPr>
          <w:p>
            <w:pPr>
              <w:jc w:val="center"/>
              <w:rPr>
                <w:rFonts w:ascii="宋体" w:hAnsi="宋体"/>
                <w:sz w:val="28"/>
                <w:szCs w:val="28"/>
              </w:rPr>
            </w:pPr>
            <w:r>
              <w:rPr>
                <w:rFonts w:hint="eastAsia" w:ascii="宋体" w:hAnsi="宋体"/>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68" w:type="dxa"/>
            <w:vAlign w:val="center"/>
          </w:tcPr>
          <w:p>
            <w:pPr>
              <w:jc w:val="center"/>
              <w:rPr>
                <w:rFonts w:ascii="宋体" w:hAnsi="宋体"/>
                <w:sz w:val="28"/>
                <w:szCs w:val="28"/>
              </w:rPr>
            </w:pPr>
            <w:r>
              <w:rPr>
                <w:rFonts w:hint="eastAsia" w:ascii="宋体" w:hAnsi="宋体"/>
                <w:sz w:val="28"/>
                <w:szCs w:val="28"/>
              </w:rPr>
              <w:t>2</w:t>
            </w:r>
          </w:p>
        </w:tc>
        <w:tc>
          <w:tcPr>
            <w:tcW w:w="2964" w:type="dxa"/>
            <w:vAlign w:val="center"/>
          </w:tcPr>
          <w:p>
            <w:pPr>
              <w:jc w:val="center"/>
              <w:rPr>
                <w:rFonts w:ascii="宋体" w:hAnsi="宋体"/>
                <w:sz w:val="28"/>
                <w:szCs w:val="28"/>
              </w:rPr>
            </w:pPr>
            <w:r>
              <w:rPr>
                <w:rFonts w:hint="eastAsia" w:ascii="宋体" w:hAnsi="宋体"/>
                <w:sz w:val="28"/>
                <w:szCs w:val="28"/>
              </w:rPr>
              <w:t>6</w:t>
            </w:r>
          </w:p>
        </w:tc>
        <w:tc>
          <w:tcPr>
            <w:tcW w:w="2519" w:type="dxa"/>
            <w:vAlign w:val="center"/>
          </w:tcPr>
          <w:p>
            <w:pPr>
              <w:jc w:val="center"/>
              <w:rPr>
                <w:rFonts w:ascii="宋体" w:hAnsi="宋体"/>
                <w:sz w:val="28"/>
                <w:szCs w:val="28"/>
              </w:rPr>
            </w:pPr>
            <w:r>
              <w:rPr>
                <w:rFonts w:hint="eastAsia" w:ascii="宋体" w:hAnsi="宋体"/>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68" w:type="dxa"/>
            <w:vAlign w:val="center"/>
          </w:tcPr>
          <w:p>
            <w:pPr>
              <w:jc w:val="center"/>
              <w:rPr>
                <w:rFonts w:ascii="宋体" w:hAnsi="宋体"/>
                <w:sz w:val="28"/>
                <w:szCs w:val="28"/>
              </w:rPr>
            </w:pPr>
            <w:r>
              <w:rPr>
                <w:rFonts w:hint="eastAsia" w:ascii="宋体" w:hAnsi="宋体"/>
                <w:sz w:val="28"/>
                <w:szCs w:val="28"/>
              </w:rPr>
              <w:t>3</w:t>
            </w:r>
          </w:p>
        </w:tc>
        <w:tc>
          <w:tcPr>
            <w:tcW w:w="2964" w:type="dxa"/>
            <w:vAlign w:val="center"/>
          </w:tcPr>
          <w:p>
            <w:pPr>
              <w:jc w:val="center"/>
              <w:rPr>
                <w:rFonts w:ascii="宋体" w:hAnsi="宋体"/>
                <w:sz w:val="28"/>
                <w:szCs w:val="28"/>
              </w:rPr>
            </w:pPr>
            <w:r>
              <w:rPr>
                <w:rFonts w:hint="eastAsia" w:ascii="宋体" w:hAnsi="宋体"/>
                <w:sz w:val="28"/>
                <w:szCs w:val="28"/>
              </w:rPr>
              <w:t>4</w:t>
            </w:r>
          </w:p>
        </w:tc>
        <w:tc>
          <w:tcPr>
            <w:tcW w:w="2519" w:type="dxa"/>
            <w:vAlign w:val="center"/>
          </w:tcPr>
          <w:p>
            <w:pPr>
              <w:jc w:val="center"/>
              <w:rPr>
                <w:rFonts w:ascii="宋体" w:hAnsi="宋体"/>
                <w:sz w:val="28"/>
                <w:szCs w:val="28"/>
              </w:rPr>
            </w:pPr>
            <w:r>
              <w:rPr>
                <w:rFonts w:hint="eastAsia" w:ascii="宋体" w:hAnsi="宋体"/>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68" w:type="dxa"/>
            <w:vAlign w:val="center"/>
          </w:tcPr>
          <w:p>
            <w:pPr>
              <w:jc w:val="center"/>
              <w:rPr>
                <w:rFonts w:ascii="宋体" w:hAnsi="宋体"/>
                <w:sz w:val="28"/>
                <w:szCs w:val="28"/>
              </w:rPr>
            </w:pPr>
            <w:r>
              <w:rPr>
                <w:rFonts w:hint="eastAsia" w:ascii="宋体" w:hAnsi="宋体"/>
                <w:sz w:val="28"/>
                <w:szCs w:val="28"/>
              </w:rPr>
              <w:t>4</w:t>
            </w:r>
          </w:p>
        </w:tc>
        <w:tc>
          <w:tcPr>
            <w:tcW w:w="2964" w:type="dxa"/>
            <w:vAlign w:val="center"/>
          </w:tcPr>
          <w:p>
            <w:pPr>
              <w:jc w:val="center"/>
              <w:rPr>
                <w:rFonts w:ascii="宋体" w:hAnsi="宋体"/>
                <w:sz w:val="28"/>
                <w:szCs w:val="28"/>
              </w:rPr>
            </w:pPr>
            <w:r>
              <w:rPr>
                <w:rFonts w:hint="eastAsia" w:ascii="宋体" w:hAnsi="宋体"/>
                <w:sz w:val="28"/>
                <w:szCs w:val="28"/>
              </w:rPr>
              <w:t>4</w:t>
            </w:r>
          </w:p>
        </w:tc>
        <w:tc>
          <w:tcPr>
            <w:tcW w:w="2519" w:type="dxa"/>
            <w:vAlign w:val="center"/>
          </w:tcPr>
          <w:p>
            <w:pPr>
              <w:jc w:val="center"/>
              <w:rPr>
                <w:rFonts w:ascii="宋体" w:hAnsi="宋体"/>
                <w:sz w:val="28"/>
                <w:szCs w:val="28"/>
              </w:rPr>
            </w:pPr>
            <w:r>
              <w:rPr>
                <w:rFonts w:hint="eastAsia" w:ascii="宋体" w:hAnsi="宋体"/>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68" w:type="dxa"/>
            <w:vAlign w:val="center"/>
          </w:tcPr>
          <w:p>
            <w:pPr>
              <w:jc w:val="center"/>
              <w:rPr>
                <w:rFonts w:ascii="宋体" w:hAnsi="宋体"/>
                <w:sz w:val="28"/>
                <w:szCs w:val="28"/>
              </w:rPr>
            </w:pPr>
            <w:r>
              <w:rPr>
                <w:rFonts w:hint="eastAsia" w:ascii="宋体" w:hAnsi="宋体"/>
                <w:sz w:val="28"/>
                <w:szCs w:val="28"/>
              </w:rPr>
              <w:t>5</w:t>
            </w:r>
          </w:p>
        </w:tc>
        <w:tc>
          <w:tcPr>
            <w:tcW w:w="2964" w:type="dxa"/>
            <w:vAlign w:val="center"/>
          </w:tcPr>
          <w:p>
            <w:pPr>
              <w:jc w:val="center"/>
              <w:rPr>
                <w:rFonts w:ascii="宋体" w:hAnsi="宋体"/>
                <w:sz w:val="28"/>
                <w:szCs w:val="28"/>
              </w:rPr>
            </w:pPr>
            <w:r>
              <w:rPr>
                <w:rFonts w:hint="eastAsia" w:ascii="宋体" w:hAnsi="宋体"/>
                <w:sz w:val="28"/>
                <w:szCs w:val="28"/>
              </w:rPr>
              <w:t>3</w:t>
            </w:r>
          </w:p>
        </w:tc>
        <w:tc>
          <w:tcPr>
            <w:tcW w:w="2519" w:type="dxa"/>
            <w:vAlign w:val="center"/>
          </w:tcPr>
          <w:p>
            <w:pPr>
              <w:jc w:val="center"/>
              <w:rPr>
                <w:rFonts w:ascii="宋体" w:hAnsi="宋体"/>
                <w:sz w:val="28"/>
                <w:szCs w:val="28"/>
              </w:rPr>
            </w:pPr>
            <w:r>
              <w:rPr>
                <w:rFonts w:hint="eastAsia" w:ascii="宋体" w:hAnsi="宋体"/>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68" w:type="dxa"/>
            <w:vAlign w:val="center"/>
          </w:tcPr>
          <w:p>
            <w:pPr>
              <w:jc w:val="center"/>
              <w:rPr>
                <w:rFonts w:ascii="宋体" w:hAnsi="宋体"/>
                <w:sz w:val="28"/>
                <w:szCs w:val="28"/>
              </w:rPr>
            </w:pPr>
            <w:r>
              <w:rPr>
                <w:rFonts w:hint="eastAsia" w:ascii="宋体" w:hAnsi="宋体"/>
                <w:sz w:val="28"/>
                <w:szCs w:val="28"/>
              </w:rPr>
              <w:t>6</w:t>
            </w:r>
          </w:p>
        </w:tc>
        <w:tc>
          <w:tcPr>
            <w:tcW w:w="2964" w:type="dxa"/>
            <w:vAlign w:val="center"/>
          </w:tcPr>
          <w:p>
            <w:pPr>
              <w:jc w:val="center"/>
              <w:rPr>
                <w:rFonts w:ascii="宋体" w:hAnsi="宋体"/>
                <w:sz w:val="28"/>
                <w:szCs w:val="28"/>
              </w:rPr>
            </w:pPr>
            <w:r>
              <w:rPr>
                <w:rFonts w:hint="eastAsia" w:ascii="宋体" w:hAnsi="宋体"/>
                <w:sz w:val="28"/>
                <w:szCs w:val="28"/>
              </w:rPr>
              <w:t>3</w:t>
            </w:r>
          </w:p>
        </w:tc>
        <w:tc>
          <w:tcPr>
            <w:tcW w:w="2519" w:type="dxa"/>
            <w:vAlign w:val="center"/>
          </w:tcPr>
          <w:p>
            <w:pPr>
              <w:jc w:val="center"/>
              <w:rPr>
                <w:rFonts w:ascii="宋体" w:hAnsi="宋体"/>
                <w:sz w:val="28"/>
                <w:szCs w:val="28"/>
              </w:rPr>
            </w:pPr>
            <w:r>
              <w:rPr>
                <w:rFonts w:hint="eastAsia" w:ascii="宋体" w:hAnsi="宋体"/>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68" w:type="dxa"/>
            <w:vAlign w:val="center"/>
          </w:tcPr>
          <w:p>
            <w:pPr>
              <w:jc w:val="center"/>
              <w:rPr>
                <w:rFonts w:ascii="宋体" w:hAnsi="宋体"/>
                <w:sz w:val="28"/>
                <w:szCs w:val="28"/>
              </w:rPr>
            </w:pPr>
            <w:r>
              <w:rPr>
                <w:rFonts w:hint="eastAsia" w:ascii="宋体" w:hAnsi="宋体"/>
                <w:sz w:val="28"/>
                <w:szCs w:val="28"/>
              </w:rPr>
              <w:t>7</w:t>
            </w:r>
          </w:p>
        </w:tc>
        <w:tc>
          <w:tcPr>
            <w:tcW w:w="2964" w:type="dxa"/>
            <w:vAlign w:val="center"/>
          </w:tcPr>
          <w:p>
            <w:pPr>
              <w:jc w:val="center"/>
              <w:rPr>
                <w:rFonts w:ascii="宋体" w:hAnsi="宋体"/>
                <w:sz w:val="28"/>
                <w:szCs w:val="28"/>
              </w:rPr>
            </w:pPr>
            <w:r>
              <w:rPr>
                <w:rFonts w:hint="eastAsia" w:ascii="宋体" w:hAnsi="宋体"/>
                <w:sz w:val="28"/>
                <w:szCs w:val="28"/>
              </w:rPr>
              <w:t>3</w:t>
            </w:r>
          </w:p>
        </w:tc>
        <w:tc>
          <w:tcPr>
            <w:tcW w:w="2519" w:type="dxa"/>
            <w:vAlign w:val="center"/>
          </w:tcPr>
          <w:p>
            <w:pPr>
              <w:jc w:val="center"/>
              <w:rPr>
                <w:rFonts w:ascii="宋体" w:hAnsi="宋体"/>
                <w:sz w:val="28"/>
                <w:szCs w:val="28"/>
              </w:rPr>
            </w:pPr>
            <w:r>
              <w:rPr>
                <w:rFonts w:hint="eastAsia" w:ascii="宋体" w:hAnsi="宋体"/>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68" w:type="dxa"/>
            <w:vAlign w:val="center"/>
          </w:tcPr>
          <w:p>
            <w:pPr>
              <w:jc w:val="center"/>
              <w:rPr>
                <w:rFonts w:ascii="宋体" w:hAnsi="宋体"/>
                <w:sz w:val="28"/>
                <w:szCs w:val="28"/>
              </w:rPr>
            </w:pPr>
            <w:r>
              <w:rPr>
                <w:rFonts w:hint="eastAsia" w:ascii="宋体" w:hAnsi="宋体"/>
                <w:sz w:val="28"/>
                <w:szCs w:val="28"/>
              </w:rPr>
              <w:t>8</w:t>
            </w:r>
          </w:p>
        </w:tc>
        <w:tc>
          <w:tcPr>
            <w:tcW w:w="2964" w:type="dxa"/>
            <w:vAlign w:val="center"/>
          </w:tcPr>
          <w:p>
            <w:pPr>
              <w:jc w:val="center"/>
              <w:rPr>
                <w:rFonts w:ascii="宋体" w:hAnsi="宋体"/>
                <w:sz w:val="28"/>
                <w:szCs w:val="28"/>
              </w:rPr>
            </w:pPr>
            <w:r>
              <w:rPr>
                <w:rFonts w:hint="eastAsia" w:ascii="宋体" w:hAnsi="宋体"/>
                <w:sz w:val="28"/>
                <w:szCs w:val="28"/>
              </w:rPr>
              <w:t>1</w:t>
            </w:r>
          </w:p>
        </w:tc>
        <w:tc>
          <w:tcPr>
            <w:tcW w:w="2519" w:type="dxa"/>
            <w:vAlign w:val="center"/>
          </w:tcPr>
          <w:p>
            <w:pPr>
              <w:jc w:val="center"/>
              <w:rPr>
                <w:rFonts w:ascii="宋体" w:hAnsi="宋体"/>
                <w:sz w:val="28"/>
                <w:szCs w:val="28"/>
              </w:rPr>
            </w:pPr>
            <w:r>
              <w:rPr>
                <w:rFonts w:hint="eastAsia" w:ascii="宋体" w:hAnsi="宋体"/>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68" w:type="dxa"/>
            <w:vAlign w:val="center"/>
          </w:tcPr>
          <w:p>
            <w:pPr>
              <w:jc w:val="center"/>
              <w:rPr>
                <w:rFonts w:ascii="宋体" w:hAnsi="宋体"/>
                <w:sz w:val="28"/>
                <w:szCs w:val="28"/>
              </w:rPr>
            </w:pPr>
            <w:r>
              <w:rPr>
                <w:rFonts w:hint="eastAsia" w:ascii="宋体" w:hAnsi="宋体"/>
                <w:sz w:val="28"/>
                <w:szCs w:val="28"/>
              </w:rPr>
              <w:t>9</w:t>
            </w:r>
          </w:p>
        </w:tc>
        <w:tc>
          <w:tcPr>
            <w:tcW w:w="2964" w:type="dxa"/>
            <w:vAlign w:val="center"/>
          </w:tcPr>
          <w:p>
            <w:pPr>
              <w:jc w:val="center"/>
              <w:rPr>
                <w:rFonts w:ascii="宋体" w:hAnsi="宋体"/>
                <w:sz w:val="28"/>
                <w:szCs w:val="28"/>
              </w:rPr>
            </w:pPr>
            <w:r>
              <w:rPr>
                <w:rFonts w:hint="eastAsia" w:ascii="宋体" w:hAnsi="宋体"/>
                <w:sz w:val="28"/>
                <w:szCs w:val="28"/>
              </w:rPr>
              <w:t>1</w:t>
            </w:r>
          </w:p>
        </w:tc>
        <w:tc>
          <w:tcPr>
            <w:tcW w:w="2519" w:type="dxa"/>
            <w:vAlign w:val="center"/>
          </w:tcPr>
          <w:p>
            <w:pPr>
              <w:jc w:val="center"/>
              <w:rPr>
                <w:rFonts w:ascii="宋体" w:hAnsi="宋体"/>
                <w:sz w:val="28"/>
                <w:szCs w:val="28"/>
              </w:rPr>
            </w:pPr>
            <w:r>
              <w:rPr>
                <w:rFonts w:hint="eastAsia" w:ascii="宋体" w:hAnsi="宋体"/>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68" w:type="dxa"/>
            <w:vAlign w:val="center"/>
          </w:tcPr>
          <w:p>
            <w:pPr>
              <w:jc w:val="center"/>
              <w:rPr>
                <w:rFonts w:ascii="宋体" w:hAnsi="宋体"/>
                <w:sz w:val="28"/>
                <w:szCs w:val="28"/>
              </w:rPr>
            </w:pPr>
            <w:r>
              <w:rPr>
                <w:rFonts w:hint="eastAsia" w:ascii="宋体" w:hAnsi="宋体"/>
                <w:sz w:val="28"/>
                <w:szCs w:val="28"/>
              </w:rPr>
              <w:t>10</w:t>
            </w:r>
          </w:p>
        </w:tc>
        <w:tc>
          <w:tcPr>
            <w:tcW w:w="2964" w:type="dxa"/>
            <w:vAlign w:val="center"/>
          </w:tcPr>
          <w:p>
            <w:pPr>
              <w:jc w:val="center"/>
              <w:rPr>
                <w:rFonts w:ascii="宋体" w:hAnsi="宋体"/>
                <w:sz w:val="28"/>
                <w:szCs w:val="28"/>
              </w:rPr>
            </w:pPr>
            <w:r>
              <w:rPr>
                <w:rFonts w:hint="eastAsia" w:ascii="宋体" w:hAnsi="宋体"/>
                <w:sz w:val="28"/>
                <w:szCs w:val="28"/>
              </w:rPr>
              <w:t>1</w:t>
            </w:r>
          </w:p>
        </w:tc>
        <w:tc>
          <w:tcPr>
            <w:tcW w:w="2519" w:type="dxa"/>
            <w:vAlign w:val="center"/>
          </w:tcPr>
          <w:p>
            <w:pPr>
              <w:jc w:val="center"/>
              <w:rPr>
                <w:rFonts w:ascii="宋体" w:hAnsi="宋体"/>
                <w:sz w:val="28"/>
                <w:szCs w:val="28"/>
              </w:rPr>
            </w:pPr>
            <w:r>
              <w:rPr>
                <w:rFonts w:hint="eastAsia" w:ascii="宋体" w:hAnsi="宋体"/>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868" w:type="dxa"/>
            <w:vAlign w:val="center"/>
          </w:tcPr>
          <w:p>
            <w:pPr>
              <w:jc w:val="center"/>
              <w:rPr>
                <w:rFonts w:ascii="宋体" w:hAnsi="宋体"/>
                <w:sz w:val="28"/>
                <w:szCs w:val="28"/>
              </w:rPr>
            </w:pPr>
            <w:r>
              <w:rPr>
                <w:rFonts w:hint="eastAsia" w:ascii="宋体" w:hAnsi="宋体"/>
                <w:sz w:val="28"/>
                <w:szCs w:val="28"/>
              </w:rPr>
              <w:t>合计</w:t>
            </w:r>
          </w:p>
        </w:tc>
        <w:tc>
          <w:tcPr>
            <w:tcW w:w="2964" w:type="dxa"/>
            <w:vAlign w:val="center"/>
          </w:tcPr>
          <w:p>
            <w:pPr>
              <w:jc w:val="center"/>
              <w:rPr>
                <w:rFonts w:ascii="宋体" w:hAnsi="宋体"/>
                <w:sz w:val="28"/>
                <w:szCs w:val="28"/>
              </w:rPr>
            </w:pPr>
            <w:r>
              <w:rPr>
                <w:rFonts w:hint="eastAsia" w:ascii="宋体" w:hAnsi="宋体"/>
                <w:sz w:val="28"/>
                <w:szCs w:val="28"/>
              </w:rPr>
              <w:t>32</w:t>
            </w:r>
          </w:p>
        </w:tc>
        <w:tc>
          <w:tcPr>
            <w:tcW w:w="2519" w:type="dxa"/>
            <w:vAlign w:val="center"/>
          </w:tcPr>
          <w:p>
            <w:pPr>
              <w:jc w:val="center"/>
              <w:rPr>
                <w:rFonts w:ascii="宋体" w:hAnsi="宋体"/>
                <w:sz w:val="28"/>
                <w:szCs w:val="28"/>
              </w:rPr>
            </w:pPr>
            <w:r>
              <w:rPr>
                <w:rFonts w:hint="eastAsia" w:ascii="宋体" w:hAnsi="宋体"/>
                <w:sz w:val="28"/>
                <w:szCs w:val="28"/>
              </w:rPr>
              <w:t>32</w:t>
            </w:r>
          </w:p>
        </w:tc>
      </w:tr>
    </w:tbl>
    <w:p>
      <w:pPr>
        <w:pStyle w:val="2"/>
        <w:ind w:firstLine="0"/>
        <w:jc w:val="both"/>
        <w:rPr>
          <w:rFonts w:ascii="宋体" w:hAnsi="宋体" w:eastAsia="宋体"/>
          <w:sz w:val="21"/>
          <w:szCs w:val="21"/>
        </w:rPr>
      </w:pPr>
    </w:p>
    <w:p>
      <w:pPr>
        <w:pStyle w:val="2"/>
        <w:ind w:firstLine="422" w:firstLineChars="200"/>
        <w:jc w:val="both"/>
        <w:rPr>
          <w:rFonts w:ascii="宋体" w:hAnsi="宋体" w:eastAsia="宋体"/>
          <w:b/>
          <w:bCs/>
          <w:sz w:val="21"/>
          <w:szCs w:val="21"/>
        </w:rPr>
      </w:pPr>
      <w:r>
        <w:rPr>
          <w:rFonts w:hint="eastAsia" w:ascii="宋体" w:hAnsi="宋体" w:eastAsia="宋体"/>
          <w:b/>
          <w:bCs/>
          <w:sz w:val="21"/>
          <w:szCs w:val="21"/>
        </w:rPr>
        <w:t>说明：</w:t>
      </w:r>
    </w:p>
    <w:p>
      <w:pPr>
        <w:pStyle w:val="2"/>
        <w:numPr>
          <w:ilvl w:val="0"/>
          <w:numId w:val="2"/>
        </w:num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各设区市、平潭综合实验区根据当地参赛作品总数，从高到低进行排名，根据排名确定当地晋级复赛名额。</w:t>
      </w:r>
      <w:bookmarkStart w:id="6" w:name="_GoBack"/>
      <w:bookmarkEnd w:id="6"/>
    </w:p>
    <w:p>
      <w:pPr>
        <w:pStyle w:val="2"/>
        <w:numPr>
          <w:ilvl w:val="0"/>
          <w:numId w:val="2"/>
        </w:num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“未来太空车”主题额外增加学校赛点晋级名额，名额不超过13个，不占用各地区分配名额。</w:t>
      </w:r>
    </w:p>
    <w:p>
      <w:pPr>
        <w:pStyle w:val="2"/>
        <w:numPr>
          <w:ilvl w:val="0"/>
          <w:numId w:val="2"/>
        </w:numPr>
        <w:jc w:val="both"/>
        <w:rPr>
          <w:rFonts w:hint="eastAsia" w:ascii="仿宋_GB2312" w:hAnsi="仿宋_GB2312" w:eastAsia="仿宋_GB2312" w:cs="仿宋_GB2312"/>
          <w:sz w:val="21"/>
          <w:szCs w:val="21"/>
        </w:rPr>
        <w:sectPr>
          <w:pgSz w:w="11906" w:h="16838"/>
          <w:pgMar w:top="1440" w:right="1800" w:bottom="1440" w:left="1800" w:header="851" w:footer="992" w:gutter="0"/>
          <w:pgNumType w:fmt="numberInDash"/>
          <w:cols w:space="425" w:num="1"/>
          <w:docGrid w:type="lines" w:linePitch="312" w:charSpace="0"/>
        </w:sectPr>
      </w:pPr>
      <w:r>
        <w:rPr>
          <w:rFonts w:hint="eastAsia" w:ascii="仿宋_GB2312" w:hAnsi="仿宋_GB2312" w:eastAsia="仿宋_GB2312" w:cs="仿宋_GB2312"/>
          <w:sz w:val="21"/>
          <w:szCs w:val="21"/>
        </w:rPr>
        <w:t>大赛组委会将于2023年4月16日初赛作品提交截止后，统计各地参赛作品总数，并公布晋级名额分配情况。</w:t>
      </w:r>
    </w:p>
    <w:p>
      <w:pPr>
        <w:tabs>
          <w:tab w:val="left" w:pos="1275"/>
        </w:tabs>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3</w:t>
      </w:r>
    </w:p>
    <w:p>
      <w:pPr>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第三届福建省青年科普创新实验暨作品大赛</w:t>
      </w:r>
    </w:p>
    <w:p>
      <w:pPr>
        <w:jc w:val="center"/>
        <w:rPr>
          <w:rFonts w:ascii="仿宋" w:hAnsi="仿宋" w:eastAsia="仿宋" w:cs="仿宋"/>
          <w:sz w:val="40"/>
          <w:szCs w:val="40"/>
        </w:rPr>
      </w:pPr>
      <w:r>
        <w:rPr>
          <w:rFonts w:hint="eastAsia" w:ascii="方正小标宋简体" w:hAnsi="方正小标宋简体" w:eastAsia="方正小标宋简体" w:cs="方正小标宋简体"/>
          <w:sz w:val="40"/>
          <w:szCs w:val="40"/>
        </w:rPr>
        <w:t>赛事工作联络人登记表</w:t>
      </w:r>
    </w:p>
    <w:p>
      <w:pPr>
        <w:spacing w:before="156" w:beforeLines="50" w:after="156" w:afterLines="50"/>
        <w:jc w:val="left"/>
        <w:rPr>
          <w:rFonts w:ascii="宋体" w:hAnsi="宋体"/>
          <w:b/>
          <w:bCs/>
          <w:sz w:val="24"/>
          <w:szCs w:val="24"/>
        </w:rPr>
      </w:pPr>
      <w:r>
        <w:rPr>
          <w:rFonts w:hint="eastAsia" w:ascii="宋体" w:hAnsi="宋体"/>
          <w:b/>
          <w:bCs/>
          <w:sz w:val="24"/>
          <w:szCs w:val="24"/>
        </w:rPr>
        <w:t>单位（公章）：</w:t>
      </w:r>
    </w:p>
    <w:tbl>
      <w:tblPr>
        <w:tblStyle w:val="10"/>
        <w:tblW w:w="141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3611"/>
        <w:gridCol w:w="1792"/>
        <w:gridCol w:w="1875"/>
        <w:gridCol w:w="2586"/>
        <w:gridCol w:w="2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71" w:type="dxa"/>
            <w:gridSpan w:val="6"/>
            <w:vAlign w:val="center"/>
          </w:tcPr>
          <w:p>
            <w:pPr>
              <w:jc w:val="center"/>
              <w:rPr>
                <w:rFonts w:ascii="宋体" w:hAnsi="宋体"/>
                <w:b/>
                <w:bCs/>
                <w:sz w:val="24"/>
                <w:szCs w:val="24"/>
              </w:rPr>
            </w:pPr>
            <w:r>
              <w:rPr>
                <w:rFonts w:hint="eastAsia" w:ascii="宋体" w:hAnsi="宋体"/>
                <w:b/>
                <w:bCs/>
                <w:sz w:val="24"/>
                <w:szCs w:val="24"/>
              </w:rPr>
              <w:t>赛事工作负责人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31" w:type="dxa"/>
            <w:vAlign w:val="center"/>
          </w:tcPr>
          <w:p>
            <w:pPr>
              <w:jc w:val="center"/>
              <w:rPr>
                <w:rFonts w:ascii="宋体" w:hAnsi="宋体"/>
                <w:b/>
                <w:bCs/>
                <w:sz w:val="24"/>
                <w:szCs w:val="24"/>
              </w:rPr>
            </w:pPr>
            <w:r>
              <w:rPr>
                <w:rFonts w:hint="eastAsia" w:ascii="宋体" w:hAnsi="宋体"/>
                <w:b/>
                <w:bCs/>
                <w:sz w:val="24"/>
                <w:szCs w:val="24"/>
              </w:rPr>
              <w:t>姓名</w:t>
            </w:r>
          </w:p>
        </w:tc>
        <w:tc>
          <w:tcPr>
            <w:tcW w:w="3611" w:type="dxa"/>
            <w:vAlign w:val="center"/>
          </w:tcPr>
          <w:p>
            <w:pPr>
              <w:jc w:val="center"/>
              <w:rPr>
                <w:rFonts w:ascii="宋体" w:hAnsi="宋体"/>
                <w:b/>
                <w:bCs/>
                <w:sz w:val="24"/>
                <w:szCs w:val="24"/>
              </w:rPr>
            </w:pPr>
            <w:r>
              <w:rPr>
                <w:rFonts w:hint="eastAsia" w:ascii="宋体" w:hAnsi="宋体"/>
                <w:b/>
                <w:bCs/>
                <w:sz w:val="24"/>
                <w:szCs w:val="24"/>
              </w:rPr>
              <w:t>工作单位</w:t>
            </w:r>
          </w:p>
        </w:tc>
        <w:tc>
          <w:tcPr>
            <w:tcW w:w="1792" w:type="dxa"/>
            <w:vAlign w:val="center"/>
          </w:tcPr>
          <w:p>
            <w:pPr>
              <w:jc w:val="center"/>
              <w:rPr>
                <w:rFonts w:ascii="宋体" w:hAnsi="宋体"/>
                <w:b/>
                <w:bCs/>
                <w:sz w:val="24"/>
                <w:szCs w:val="24"/>
              </w:rPr>
            </w:pPr>
            <w:r>
              <w:rPr>
                <w:rFonts w:hint="eastAsia" w:ascii="宋体" w:hAnsi="宋体"/>
                <w:b/>
                <w:bCs/>
                <w:sz w:val="24"/>
                <w:szCs w:val="24"/>
              </w:rPr>
              <w:t>部门</w:t>
            </w:r>
          </w:p>
        </w:tc>
        <w:tc>
          <w:tcPr>
            <w:tcW w:w="1875" w:type="dxa"/>
            <w:vAlign w:val="center"/>
          </w:tcPr>
          <w:p>
            <w:pPr>
              <w:jc w:val="center"/>
              <w:rPr>
                <w:rFonts w:ascii="宋体" w:hAnsi="宋体"/>
                <w:b/>
                <w:bCs/>
                <w:sz w:val="24"/>
                <w:szCs w:val="24"/>
              </w:rPr>
            </w:pPr>
            <w:r>
              <w:rPr>
                <w:rFonts w:hint="eastAsia" w:ascii="宋体" w:hAnsi="宋体"/>
                <w:b/>
                <w:bCs/>
                <w:sz w:val="24"/>
                <w:szCs w:val="24"/>
              </w:rPr>
              <w:t>职务</w:t>
            </w:r>
          </w:p>
        </w:tc>
        <w:tc>
          <w:tcPr>
            <w:tcW w:w="2586" w:type="dxa"/>
            <w:vAlign w:val="center"/>
          </w:tcPr>
          <w:p>
            <w:pPr>
              <w:jc w:val="center"/>
              <w:rPr>
                <w:rFonts w:ascii="宋体" w:hAnsi="宋体"/>
                <w:b/>
                <w:bCs/>
                <w:sz w:val="24"/>
                <w:szCs w:val="24"/>
              </w:rPr>
            </w:pPr>
            <w:r>
              <w:rPr>
                <w:rFonts w:hint="eastAsia" w:ascii="宋体" w:hAnsi="宋体"/>
                <w:b/>
                <w:bCs/>
                <w:sz w:val="24"/>
                <w:szCs w:val="24"/>
              </w:rPr>
              <w:t>联系电话</w:t>
            </w:r>
          </w:p>
        </w:tc>
        <w:tc>
          <w:tcPr>
            <w:tcW w:w="2676" w:type="dxa"/>
            <w:vAlign w:val="center"/>
          </w:tcPr>
          <w:p>
            <w:pPr>
              <w:jc w:val="center"/>
              <w:rPr>
                <w:rFonts w:ascii="宋体" w:hAnsi="宋体"/>
                <w:b/>
                <w:bCs/>
                <w:sz w:val="24"/>
                <w:szCs w:val="24"/>
              </w:rPr>
            </w:pPr>
            <w:r>
              <w:rPr>
                <w:rFonts w:hint="eastAsia" w:ascii="宋体" w:hAnsi="宋体"/>
                <w:b/>
                <w:bCs/>
                <w:sz w:val="24"/>
                <w:szCs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31" w:type="dxa"/>
            <w:vAlign w:val="center"/>
          </w:tcPr>
          <w:p>
            <w:pPr>
              <w:spacing w:line="400" w:lineRule="exact"/>
              <w:jc w:val="center"/>
              <w:rPr>
                <w:rFonts w:ascii="宋体" w:hAnsi="宋体"/>
                <w:sz w:val="24"/>
                <w:szCs w:val="24"/>
              </w:rPr>
            </w:pPr>
          </w:p>
        </w:tc>
        <w:tc>
          <w:tcPr>
            <w:tcW w:w="3611" w:type="dxa"/>
            <w:vAlign w:val="center"/>
          </w:tcPr>
          <w:p>
            <w:pPr>
              <w:spacing w:line="400" w:lineRule="exact"/>
              <w:jc w:val="center"/>
              <w:rPr>
                <w:rFonts w:ascii="宋体" w:hAnsi="宋体"/>
                <w:sz w:val="24"/>
                <w:szCs w:val="24"/>
              </w:rPr>
            </w:pPr>
          </w:p>
        </w:tc>
        <w:tc>
          <w:tcPr>
            <w:tcW w:w="1792" w:type="dxa"/>
            <w:vAlign w:val="center"/>
          </w:tcPr>
          <w:p>
            <w:pPr>
              <w:spacing w:line="400" w:lineRule="exact"/>
              <w:jc w:val="center"/>
              <w:rPr>
                <w:rFonts w:ascii="宋体" w:hAnsi="宋体"/>
                <w:sz w:val="24"/>
                <w:szCs w:val="24"/>
              </w:rPr>
            </w:pPr>
          </w:p>
        </w:tc>
        <w:tc>
          <w:tcPr>
            <w:tcW w:w="1875" w:type="dxa"/>
            <w:vAlign w:val="center"/>
          </w:tcPr>
          <w:p>
            <w:pPr>
              <w:spacing w:line="400" w:lineRule="exact"/>
              <w:jc w:val="center"/>
              <w:rPr>
                <w:rFonts w:ascii="宋体" w:hAnsi="宋体"/>
                <w:sz w:val="24"/>
                <w:szCs w:val="24"/>
              </w:rPr>
            </w:pPr>
          </w:p>
        </w:tc>
        <w:tc>
          <w:tcPr>
            <w:tcW w:w="2586" w:type="dxa"/>
            <w:vAlign w:val="center"/>
          </w:tcPr>
          <w:p>
            <w:pPr>
              <w:spacing w:line="400" w:lineRule="exact"/>
              <w:jc w:val="center"/>
              <w:rPr>
                <w:rFonts w:ascii="宋体" w:hAnsi="宋体"/>
                <w:sz w:val="24"/>
                <w:szCs w:val="24"/>
              </w:rPr>
            </w:pPr>
          </w:p>
        </w:tc>
        <w:tc>
          <w:tcPr>
            <w:tcW w:w="2676" w:type="dxa"/>
            <w:vAlign w:val="center"/>
          </w:tcPr>
          <w:p>
            <w:pPr>
              <w:spacing w:line="400" w:lineRule="exac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71" w:type="dxa"/>
            <w:gridSpan w:val="6"/>
            <w:vAlign w:val="center"/>
          </w:tcPr>
          <w:p>
            <w:pPr>
              <w:jc w:val="center"/>
              <w:rPr>
                <w:rFonts w:ascii="宋体" w:hAnsi="宋体"/>
                <w:b/>
                <w:bCs/>
                <w:sz w:val="24"/>
                <w:szCs w:val="24"/>
              </w:rPr>
            </w:pPr>
            <w:r>
              <w:rPr>
                <w:rFonts w:hint="eastAsia" w:ascii="宋体" w:hAnsi="宋体"/>
                <w:b/>
                <w:bCs/>
                <w:sz w:val="24"/>
                <w:szCs w:val="24"/>
              </w:rPr>
              <w:t>赛事工作联系人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31" w:type="dxa"/>
            <w:vAlign w:val="center"/>
          </w:tcPr>
          <w:p>
            <w:pPr>
              <w:jc w:val="center"/>
              <w:rPr>
                <w:rFonts w:ascii="宋体" w:hAnsi="宋体"/>
                <w:b/>
                <w:bCs/>
                <w:sz w:val="24"/>
                <w:szCs w:val="24"/>
              </w:rPr>
            </w:pPr>
            <w:r>
              <w:rPr>
                <w:rFonts w:hint="eastAsia" w:ascii="宋体" w:hAnsi="宋体"/>
                <w:b/>
                <w:bCs/>
                <w:sz w:val="24"/>
                <w:szCs w:val="24"/>
              </w:rPr>
              <w:t>姓名</w:t>
            </w:r>
          </w:p>
        </w:tc>
        <w:tc>
          <w:tcPr>
            <w:tcW w:w="3611" w:type="dxa"/>
            <w:vAlign w:val="center"/>
          </w:tcPr>
          <w:p>
            <w:pPr>
              <w:jc w:val="center"/>
              <w:rPr>
                <w:rFonts w:ascii="宋体" w:hAnsi="宋体"/>
                <w:b/>
                <w:bCs/>
                <w:sz w:val="24"/>
                <w:szCs w:val="24"/>
              </w:rPr>
            </w:pPr>
            <w:r>
              <w:rPr>
                <w:rFonts w:hint="eastAsia" w:ascii="宋体" w:hAnsi="宋体"/>
                <w:b/>
                <w:bCs/>
                <w:sz w:val="24"/>
                <w:szCs w:val="24"/>
              </w:rPr>
              <w:t>工作单位</w:t>
            </w:r>
          </w:p>
        </w:tc>
        <w:tc>
          <w:tcPr>
            <w:tcW w:w="1792" w:type="dxa"/>
            <w:vAlign w:val="center"/>
          </w:tcPr>
          <w:p>
            <w:pPr>
              <w:jc w:val="center"/>
              <w:rPr>
                <w:rFonts w:ascii="宋体" w:hAnsi="宋体"/>
                <w:b/>
                <w:bCs/>
                <w:sz w:val="24"/>
                <w:szCs w:val="24"/>
              </w:rPr>
            </w:pPr>
            <w:r>
              <w:rPr>
                <w:rFonts w:hint="eastAsia" w:ascii="宋体" w:hAnsi="宋体"/>
                <w:b/>
                <w:bCs/>
                <w:sz w:val="24"/>
                <w:szCs w:val="24"/>
              </w:rPr>
              <w:t>部门</w:t>
            </w:r>
          </w:p>
        </w:tc>
        <w:tc>
          <w:tcPr>
            <w:tcW w:w="1875" w:type="dxa"/>
            <w:vAlign w:val="center"/>
          </w:tcPr>
          <w:p>
            <w:pPr>
              <w:jc w:val="center"/>
              <w:rPr>
                <w:rFonts w:ascii="宋体" w:hAnsi="宋体"/>
                <w:b/>
                <w:bCs/>
                <w:sz w:val="24"/>
                <w:szCs w:val="24"/>
              </w:rPr>
            </w:pPr>
            <w:r>
              <w:rPr>
                <w:rFonts w:hint="eastAsia" w:ascii="宋体" w:hAnsi="宋体"/>
                <w:b/>
                <w:bCs/>
                <w:sz w:val="24"/>
                <w:szCs w:val="24"/>
              </w:rPr>
              <w:t>职务</w:t>
            </w:r>
          </w:p>
        </w:tc>
        <w:tc>
          <w:tcPr>
            <w:tcW w:w="2586" w:type="dxa"/>
            <w:vAlign w:val="center"/>
          </w:tcPr>
          <w:p>
            <w:pPr>
              <w:jc w:val="center"/>
              <w:rPr>
                <w:rFonts w:ascii="宋体" w:hAnsi="宋体"/>
                <w:b/>
                <w:bCs/>
                <w:sz w:val="24"/>
                <w:szCs w:val="24"/>
              </w:rPr>
            </w:pPr>
            <w:r>
              <w:rPr>
                <w:rFonts w:hint="eastAsia" w:ascii="宋体" w:hAnsi="宋体"/>
                <w:b/>
                <w:bCs/>
                <w:sz w:val="24"/>
                <w:szCs w:val="24"/>
              </w:rPr>
              <w:t>联系电话</w:t>
            </w:r>
          </w:p>
        </w:tc>
        <w:tc>
          <w:tcPr>
            <w:tcW w:w="2676" w:type="dxa"/>
            <w:vAlign w:val="center"/>
          </w:tcPr>
          <w:p>
            <w:pPr>
              <w:jc w:val="center"/>
              <w:rPr>
                <w:rFonts w:ascii="宋体" w:hAnsi="宋体"/>
                <w:b/>
                <w:bCs/>
                <w:sz w:val="24"/>
                <w:szCs w:val="24"/>
              </w:rPr>
            </w:pPr>
            <w:r>
              <w:rPr>
                <w:rFonts w:hint="eastAsia" w:ascii="宋体" w:hAnsi="宋体"/>
                <w:b/>
                <w:bCs/>
                <w:sz w:val="24"/>
                <w:szCs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31" w:type="dxa"/>
            <w:vAlign w:val="center"/>
          </w:tcPr>
          <w:p>
            <w:pPr>
              <w:jc w:val="center"/>
              <w:rPr>
                <w:rFonts w:ascii="宋体" w:hAnsi="宋体"/>
                <w:b/>
                <w:bCs/>
                <w:sz w:val="24"/>
                <w:szCs w:val="24"/>
              </w:rPr>
            </w:pPr>
          </w:p>
        </w:tc>
        <w:tc>
          <w:tcPr>
            <w:tcW w:w="3611" w:type="dxa"/>
            <w:vAlign w:val="center"/>
          </w:tcPr>
          <w:p>
            <w:pPr>
              <w:jc w:val="center"/>
              <w:rPr>
                <w:rFonts w:ascii="宋体" w:hAnsi="宋体"/>
                <w:b/>
                <w:bCs/>
                <w:sz w:val="24"/>
                <w:szCs w:val="24"/>
              </w:rPr>
            </w:pPr>
          </w:p>
        </w:tc>
        <w:tc>
          <w:tcPr>
            <w:tcW w:w="1792" w:type="dxa"/>
            <w:vAlign w:val="center"/>
          </w:tcPr>
          <w:p>
            <w:pPr>
              <w:jc w:val="center"/>
              <w:rPr>
                <w:rFonts w:ascii="宋体" w:hAnsi="宋体"/>
                <w:b/>
                <w:bCs/>
                <w:sz w:val="24"/>
                <w:szCs w:val="24"/>
              </w:rPr>
            </w:pPr>
          </w:p>
        </w:tc>
        <w:tc>
          <w:tcPr>
            <w:tcW w:w="1875" w:type="dxa"/>
            <w:vAlign w:val="center"/>
          </w:tcPr>
          <w:p>
            <w:pPr>
              <w:jc w:val="center"/>
              <w:rPr>
                <w:rFonts w:ascii="宋体" w:hAnsi="宋体"/>
                <w:b/>
                <w:bCs/>
                <w:sz w:val="24"/>
                <w:szCs w:val="24"/>
              </w:rPr>
            </w:pPr>
          </w:p>
        </w:tc>
        <w:tc>
          <w:tcPr>
            <w:tcW w:w="2586" w:type="dxa"/>
            <w:vAlign w:val="center"/>
          </w:tcPr>
          <w:p>
            <w:pPr>
              <w:jc w:val="center"/>
              <w:rPr>
                <w:rFonts w:ascii="宋体" w:hAnsi="宋体"/>
                <w:b/>
                <w:bCs/>
                <w:sz w:val="24"/>
                <w:szCs w:val="24"/>
              </w:rPr>
            </w:pPr>
          </w:p>
        </w:tc>
        <w:tc>
          <w:tcPr>
            <w:tcW w:w="2676" w:type="dxa"/>
            <w:vAlign w:val="center"/>
          </w:tcPr>
          <w:p>
            <w:pPr>
              <w:jc w:val="center"/>
              <w:rPr>
                <w:rFonts w:ascii="宋体" w:hAnsi="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31" w:type="dxa"/>
            <w:vAlign w:val="center"/>
          </w:tcPr>
          <w:p>
            <w:pPr>
              <w:jc w:val="center"/>
              <w:rPr>
                <w:rFonts w:ascii="宋体" w:hAnsi="宋体"/>
                <w:b/>
                <w:bCs/>
                <w:sz w:val="24"/>
                <w:szCs w:val="24"/>
              </w:rPr>
            </w:pPr>
            <w:r>
              <w:rPr>
                <w:rFonts w:hint="eastAsia" w:ascii="宋体" w:hAnsi="宋体"/>
                <w:b/>
                <w:bCs/>
                <w:sz w:val="24"/>
                <w:szCs w:val="24"/>
              </w:rPr>
              <w:t>通讯地址</w:t>
            </w:r>
          </w:p>
        </w:tc>
        <w:tc>
          <w:tcPr>
            <w:tcW w:w="12540" w:type="dxa"/>
            <w:gridSpan w:val="5"/>
            <w:vAlign w:val="center"/>
          </w:tcPr>
          <w:p>
            <w:pPr>
              <w:jc w:val="center"/>
              <w:rPr>
                <w:rFonts w:ascii="宋体" w:hAnsi="宋体"/>
                <w:b/>
                <w:bCs/>
                <w:sz w:val="24"/>
                <w:szCs w:val="24"/>
              </w:rPr>
            </w:pPr>
          </w:p>
        </w:tc>
      </w:tr>
    </w:tbl>
    <w:p>
      <w:pPr>
        <w:pStyle w:val="2"/>
        <w:ind w:firstLineChars="200"/>
        <w:jc w:val="both"/>
        <w:rPr>
          <w:rFonts w:ascii="宋体" w:hAnsi="宋体" w:eastAsia="宋体"/>
          <w:sz w:val="21"/>
          <w:szCs w:val="21"/>
        </w:rPr>
      </w:pPr>
    </w:p>
    <w:p>
      <w:pPr>
        <w:pStyle w:val="2"/>
        <w:ind w:firstLine="422" w:firstLineChars="200"/>
        <w:jc w:val="both"/>
        <w:rPr>
          <w:rFonts w:ascii="宋体" w:hAnsi="宋体" w:eastAsia="宋体"/>
          <w:b/>
          <w:bCs/>
          <w:sz w:val="21"/>
          <w:szCs w:val="21"/>
        </w:rPr>
      </w:pPr>
      <w:r>
        <w:rPr>
          <w:rFonts w:hint="eastAsia" w:ascii="宋体" w:hAnsi="宋体" w:eastAsia="宋体"/>
          <w:b/>
          <w:bCs/>
          <w:sz w:val="21"/>
          <w:szCs w:val="21"/>
        </w:rPr>
        <w:t>说明：</w:t>
      </w:r>
    </w:p>
    <w:p>
      <w:pPr>
        <w:pStyle w:val="2"/>
        <w:ind w:firstLineChars="200"/>
        <w:jc w:val="both"/>
        <w:rPr>
          <w:rFonts w:ascii="宋体" w:hAnsi="宋体" w:eastAsia="宋体"/>
          <w:sz w:val="21"/>
          <w:szCs w:val="21"/>
        </w:rPr>
      </w:pPr>
      <w:r>
        <w:rPr>
          <w:rFonts w:hint="eastAsia" w:ascii="宋体" w:hAnsi="宋体" w:eastAsia="宋体"/>
          <w:sz w:val="21"/>
          <w:szCs w:val="21"/>
        </w:rPr>
        <w:t>1.各设区市、平潭综合实验区科协及各参赛高校均需填写本表，上报1名赛事工作负责人及1名联系人。</w:t>
      </w:r>
    </w:p>
    <w:p>
      <w:pPr>
        <w:pStyle w:val="2"/>
        <w:ind w:firstLineChars="200"/>
        <w:jc w:val="both"/>
        <w:rPr>
          <w:rFonts w:ascii="宋体" w:hAnsi="宋体" w:eastAsia="宋体"/>
          <w:sz w:val="21"/>
          <w:szCs w:val="21"/>
        </w:rPr>
      </w:pPr>
      <w:r>
        <w:rPr>
          <w:rFonts w:hint="eastAsia" w:ascii="宋体" w:hAnsi="宋体" w:eastAsia="宋体"/>
          <w:sz w:val="21"/>
          <w:szCs w:val="21"/>
        </w:rPr>
        <w:t>2.本表加盖公章，于202</w:t>
      </w:r>
      <w:r>
        <w:rPr>
          <w:rFonts w:ascii="宋体" w:hAnsi="宋体" w:eastAsia="宋体"/>
          <w:sz w:val="21"/>
          <w:szCs w:val="21"/>
        </w:rPr>
        <w:t>3</w:t>
      </w:r>
      <w:r>
        <w:rPr>
          <w:rFonts w:hint="eastAsia" w:ascii="宋体" w:hAnsi="宋体" w:eastAsia="宋体"/>
          <w:sz w:val="21"/>
          <w:szCs w:val="21"/>
        </w:rPr>
        <w:t>年</w:t>
      </w:r>
      <w:r>
        <w:rPr>
          <w:rFonts w:hint="eastAsia" w:ascii="宋体" w:hAnsi="宋体" w:eastAsia="宋体"/>
          <w:sz w:val="21"/>
          <w:szCs w:val="21"/>
          <w:lang w:val="en-US" w:eastAsia="zh-CN"/>
        </w:rPr>
        <w:t>2</w:t>
      </w:r>
      <w:r>
        <w:rPr>
          <w:rFonts w:hint="eastAsia" w:ascii="宋体" w:hAnsi="宋体" w:eastAsia="宋体"/>
          <w:sz w:val="21"/>
          <w:szCs w:val="21"/>
        </w:rPr>
        <w:t>月</w:t>
      </w:r>
      <w:r>
        <w:rPr>
          <w:rFonts w:hint="eastAsia" w:ascii="宋体" w:hAnsi="宋体" w:eastAsia="宋体"/>
          <w:sz w:val="21"/>
          <w:szCs w:val="21"/>
          <w:lang w:val="en-US" w:eastAsia="zh-CN"/>
        </w:rPr>
        <w:t>10</w:t>
      </w:r>
      <w:r>
        <w:rPr>
          <w:rFonts w:hint="eastAsia" w:ascii="宋体" w:hAnsi="宋体" w:eastAsia="宋体"/>
          <w:sz w:val="21"/>
          <w:szCs w:val="21"/>
        </w:rPr>
        <w:t>日前将电子扫描件和word文档一并报送至邮箱fujian_kpcxds@163.com。</w:t>
      </w:r>
    </w:p>
    <w:p>
      <w:pPr>
        <w:pStyle w:val="2"/>
        <w:ind w:firstLine="0"/>
        <w:jc w:val="both"/>
        <w:rPr>
          <w:rFonts w:ascii="宋体" w:hAnsi="宋体" w:eastAsia="宋体"/>
          <w:sz w:val="21"/>
          <w:szCs w:val="21"/>
        </w:rPr>
        <w:sectPr>
          <w:pgSz w:w="16838" w:h="11906" w:orient="landscape"/>
          <w:pgMar w:top="1800" w:right="1440" w:bottom="1800" w:left="1440" w:header="851" w:footer="992" w:gutter="0"/>
          <w:pgNumType w:fmt="numberInDash"/>
          <w:cols w:space="425" w:num="1"/>
          <w:docGrid w:type="lines" w:linePitch="312" w:charSpace="0"/>
        </w:sectPr>
      </w:pPr>
    </w:p>
    <w:p>
      <w:pPr>
        <w:spacing w:line="560" w:lineRule="exact"/>
        <w:outlineLvl w:val="0"/>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4</w:t>
      </w:r>
    </w:p>
    <w:p>
      <w:pPr>
        <w:spacing w:line="360" w:lineRule="auto"/>
        <w:jc w:val="center"/>
        <w:rPr>
          <w:rFonts w:ascii="黑体" w:hAnsi="黑体" w:eastAsia="黑体"/>
          <w:sz w:val="36"/>
          <w:szCs w:val="28"/>
        </w:rPr>
      </w:pPr>
      <w:r>
        <w:rPr>
          <w:rFonts w:ascii="黑体" w:hAnsi="黑体" w:eastAsia="黑体"/>
          <w:sz w:val="36"/>
          <w:szCs w:val="28"/>
        </w:rPr>
        <w:t>第</w:t>
      </w:r>
      <w:r>
        <w:rPr>
          <w:rFonts w:hint="eastAsia" w:ascii="黑体" w:hAnsi="黑体" w:eastAsia="黑体"/>
          <w:sz w:val="36"/>
          <w:szCs w:val="28"/>
        </w:rPr>
        <w:t>九</w:t>
      </w:r>
      <w:r>
        <w:rPr>
          <w:rFonts w:ascii="黑体" w:hAnsi="黑体" w:eastAsia="黑体"/>
          <w:sz w:val="36"/>
          <w:szCs w:val="28"/>
        </w:rPr>
        <w:t>届全国青年科普创新实验暨作品大赛</w:t>
      </w:r>
    </w:p>
    <w:p>
      <w:pPr>
        <w:spacing w:line="360" w:lineRule="auto"/>
        <w:jc w:val="center"/>
        <w:rPr>
          <w:rFonts w:ascii="黑体" w:hAnsi="黑体" w:eastAsia="黑体"/>
          <w:sz w:val="28"/>
        </w:rPr>
      </w:pPr>
      <w:r>
        <w:rPr>
          <w:rFonts w:ascii="黑体" w:hAnsi="黑体" w:eastAsia="黑体"/>
          <w:sz w:val="28"/>
        </w:rPr>
        <w:t>创意作品</w:t>
      </w:r>
      <w:r>
        <w:rPr>
          <w:rFonts w:hint="eastAsia" w:ascii="黑体" w:hAnsi="黑体" w:eastAsia="黑体"/>
          <w:sz w:val="28"/>
        </w:rPr>
        <w:t>项目——智慧社区</w:t>
      </w:r>
      <w:r>
        <w:rPr>
          <w:rFonts w:ascii="黑体" w:hAnsi="黑体" w:eastAsia="黑体"/>
          <w:sz w:val="28"/>
        </w:rPr>
        <w:t>命题（</w:t>
      </w:r>
      <w:r>
        <w:rPr>
          <w:rFonts w:hint="eastAsia" w:ascii="黑体" w:hAnsi="黑体" w:eastAsia="黑体"/>
          <w:sz w:val="28"/>
        </w:rPr>
        <w:t>大</w:t>
      </w:r>
      <w:r>
        <w:rPr>
          <w:rFonts w:ascii="黑体" w:hAnsi="黑体" w:eastAsia="黑体"/>
          <w:sz w:val="28"/>
        </w:rPr>
        <w:t>学组）</w:t>
      </w:r>
    </w:p>
    <w:p>
      <w:pPr>
        <w:spacing w:line="360" w:lineRule="auto"/>
        <w:rPr>
          <w:rFonts w:ascii="宋体" w:hAnsi="宋体"/>
        </w:rPr>
      </w:pP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黑体" w:hAnsi="黑体" w:eastAsia="黑体"/>
          <w:sz w:val="24"/>
          <w:szCs w:val="24"/>
        </w:rPr>
      </w:pPr>
      <w:r>
        <w:rPr>
          <w:rFonts w:hint="eastAsia" w:ascii="黑体" w:hAnsi="黑体" w:eastAsia="黑体"/>
          <w:sz w:val="24"/>
          <w:szCs w:val="24"/>
        </w:rPr>
        <w:t>一、命题背景</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我们每个人都生活在社区环境之中，社区可以是城市中的一个现代小区，也可以是农村里的一个村落或乡镇。信息技术在智慧城市规划和建设中起到重要作用，也是新时代新农村建设和乡村振兴不可或缺的技术手段。</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本项目以智慧社区为主题，旨在促进青年学生关注国计民生并付诸行动，积极投入到幸福美好的未来社区生活的创意、设计和实现中。鼓励青年学生通过关注真实的社区生活场景，结合调查研究，发现身边的问题，发挥创造力，从人文、艺术和科技的角度综合考虑，提出解决方案，设计原型系统，并完成相关作品的制作。</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黑体" w:hAnsi="黑体" w:eastAsia="黑体"/>
          <w:sz w:val="24"/>
          <w:szCs w:val="24"/>
        </w:rPr>
      </w:pPr>
      <w:r>
        <w:rPr>
          <w:rFonts w:ascii="黑体" w:hAnsi="黑体" w:eastAsia="黑体"/>
          <w:sz w:val="24"/>
          <w:szCs w:val="24"/>
        </w:rPr>
        <w:t>二、命题内容</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本项目的主题方向为“智慧社区——社区服务”，鼓励参赛队伍大胆发挥想象力与创造力，通过参赛作品展示未来社区生活中智慧社区服务的解决方案。</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未来的社区可以为居民提供哪些智能设施和公共服务？要求参赛学生在调查研究的基础上进行大胆创意，并通过原型系统加以展示。作品内容可以涉及社区环境的智慧监测、居民日常生活的智慧服务、社区的信息化管理等（</w:t>
      </w:r>
      <w:r>
        <w:rPr>
          <w:rFonts w:hint="eastAsia" w:ascii="宋体" w:hAnsi="宋体"/>
          <w:b/>
          <w:bCs/>
          <w:sz w:val="24"/>
          <w:szCs w:val="24"/>
        </w:rPr>
        <w:t>不包含与社区垃圾分类有关的内容</w:t>
      </w:r>
      <w:r>
        <w:rPr>
          <w:rFonts w:hint="eastAsia" w:ascii="宋体" w:hAnsi="宋体"/>
          <w:sz w:val="24"/>
          <w:szCs w:val="24"/>
        </w:rPr>
        <w:t>），例如（作品内容不限于以下示例）：</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1.社区环境</w:t>
      </w:r>
      <w:r>
        <w:rPr>
          <w:rFonts w:hint="eastAsia" w:ascii="宋体" w:hAnsi="宋体"/>
          <w:sz w:val="24"/>
          <w:szCs w:val="24"/>
        </w:rPr>
        <w:t>的智慧监测，对社区的生态环境和安全状况进行监测和管理，保障社区的宜居和安全。</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2.</w:t>
      </w:r>
      <w:r>
        <w:rPr>
          <w:rFonts w:hint="eastAsia" w:ascii="宋体" w:hAnsi="宋体"/>
          <w:sz w:val="24"/>
          <w:szCs w:val="24"/>
        </w:rPr>
        <w:t>为居民的购物、出行、医疗等日常生活需求提供智慧、便捷的服务，为居民的日常文化生活和休闲娱乐提供智能互动装置或辅助服务，提升居民的生活品质。</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3.</w:t>
      </w:r>
      <w:r>
        <w:rPr>
          <w:rFonts w:hint="eastAsia" w:ascii="宋体" w:hAnsi="宋体"/>
          <w:sz w:val="24"/>
          <w:szCs w:val="24"/>
        </w:rPr>
        <w:t>进行</w:t>
      </w:r>
      <w:r>
        <w:rPr>
          <w:rFonts w:ascii="宋体" w:hAnsi="宋体"/>
          <w:sz w:val="24"/>
          <w:szCs w:val="24"/>
        </w:rPr>
        <w:t>社区信息化管理，包括</w:t>
      </w:r>
      <w:r>
        <w:rPr>
          <w:rFonts w:hint="eastAsia" w:ascii="宋体" w:hAnsi="宋体"/>
          <w:sz w:val="24"/>
          <w:szCs w:val="24"/>
        </w:rPr>
        <w:t>社区动态信息的智能发布和接收、邻里智慧互助、村落和乡镇的信息化管理等，打造数字社区。</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黑体" w:hAnsi="黑体" w:eastAsia="黑体"/>
          <w:sz w:val="24"/>
          <w:szCs w:val="24"/>
        </w:rPr>
      </w:pPr>
      <w:r>
        <w:rPr>
          <w:rFonts w:ascii="黑体" w:hAnsi="黑体" w:eastAsia="黑体"/>
          <w:sz w:val="24"/>
          <w:szCs w:val="24"/>
        </w:rPr>
        <w:t>三、考</w:t>
      </w:r>
      <w:r>
        <w:rPr>
          <w:rFonts w:hint="eastAsia" w:ascii="黑体" w:hAnsi="黑体" w:eastAsia="黑体"/>
          <w:sz w:val="24"/>
          <w:szCs w:val="24"/>
        </w:rPr>
        <w:t>查</w:t>
      </w:r>
      <w:r>
        <w:rPr>
          <w:rFonts w:ascii="黑体" w:hAnsi="黑体" w:eastAsia="黑体"/>
          <w:sz w:val="24"/>
          <w:szCs w:val="24"/>
        </w:rPr>
        <w:t>目标</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考查参赛队伍调查研究、发现问题和提出问题的能力。</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考查参赛队伍创意、创新、团队合作、沟通协调、呈现和展示等能力。</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考查参赛队伍多学科知识交叉学习和应用能力。</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考查参赛队伍的科研素养。</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黑体" w:hAnsi="黑体" w:eastAsia="黑体"/>
          <w:sz w:val="24"/>
          <w:szCs w:val="24"/>
        </w:rPr>
      </w:pPr>
      <w:r>
        <w:rPr>
          <w:rFonts w:ascii="黑体" w:hAnsi="黑体" w:eastAsia="黑体"/>
          <w:sz w:val="24"/>
          <w:szCs w:val="24"/>
        </w:rPr>
        <w:t>四、比赛规则</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本命题面向大学组开展，每支参赛队伍由2-4名参赛选手（建议包括不少于1名女性选手）和1-2名学校指导老师组成。同一选手不得跨队参与同一命题比赛。鼓励省内跨校、跨专业组队。赛程共包括初赛、复赛、决赛三个阶段，各阶段规则如下：</w:t>
      </w:r>
    </w:p>
    <w:p>
      <w:pPr>
        <w:keepNext w:val="0"/>
        <w:keepLines w:val="0"/>
        <w:pageBreakBefore w:val="0"/>
        <w:widowControl w:val="0"/>
        <w:kinsoku/>
        <w:wordWrap/>
        <w:overflowPunct/>
        <w:topLinePunct w:val="0"/>
        <w:autoSpaceDE/>
        <w:autoSpaceDN/>
        <w:bidi w:val="0"/>
        <w:adjustRightInd/>
        <w:snapToGrid w:val="0"/>
        <w:spacing w:line="440" w:lineRule="exact"/>
        <w:ind w:firstLine="482" w:firstLineChars="200"/>
        <w:textAlignment w:val="auto"/>
        <w:outlineLvl w:val="9"/>
        <w:rPr>
          <w:rFonts w:ascii="宋体" w:hAnsi="宋体"/>
          <w:b/>
          <w:sz w:val="24"/>
          <w:szCs w:val="24"/>
        </w:rPr>
      </w:pPr>
      <w:r>
        <w:rPr>
          <w:rFonts w:hint="eastAsia" w:ascii="宋体" w:hAnsi="宋体"/>
          <w:b/>
          <w:sz w:val="24"/>
          <w:szCs w:val="24"/>
        </w:rPr>
        <w:t>（一）初赛</w:t>
      </w:r>
    </w:p>
    <w:p>
      <w:pPr>
        <w:keepNext w:val="0"/>
        <w:keepLines w:val="0"/>
        <w:pageBreakBefore w:val="0"/>
        <w:widowControl w:val="0"/>
        <w:kinsoku/>
        <w:wordWrap/>
        <w:overflowPunct/>
        <w:topLinePunct w:val="0"/>
        <w:autoSpaceDE/>
        <w:autoSpaceDN/>
        <w:bidi w:val="0"/>
        <w:adjustRightInd/>
        <w:snapToGrid w:val="0"/>
        <w:spacing w:line="440" w:lineRule="exact"/>
        <w:ind w:firstLine="420"/>
        <w:textAlignment w:val="auto"/>
        <w:outlineLvl w:val="9"/>
        <w:rPr>
          <w:rFonts w:ascii="宋体" w:hAnsi="宋体"/>
          <w:bCs/>
          <w:sz w:val="24"/>
          <w:szCs w:val="24"/>
        </w:rPr>
      </w:pPr>
      <w:r>
        <w:rPr>
          <w:rFonts w:hint="eastAsia" w:ascii="宋体" w:hAnsi="宋体"/>
          <w:bCs/>
          <w:sz w:val="24"/>
          <w:szCs w:val="24"/>
        </w:rPr>
        <w:t>初赛为线上评审，由福建省分赛区大赛组委会具体实施。</w:t>
      </w:r>
    </w:p>
    <w:p>
      <w:pPr>
        <w:keepNext w:val="0"/>
        <w:keepLines w:val="0"/>
        <w:pageBreakBefore w:val="0"/>
        <w:widowControl w:val="0"/>
        <w:kinsoku/>
        <w:wordWrap/>
        <w:overflowPunct/>
        <w:topLinePunct w:val="0"/>
        <w:autoSpaceDE/>
        <w:autoSpaceDN/>
        <w:bidi w:val="0"/>
        <w:adjustRightInd/>
        <w:snapToGrid w:val="0"/>
        <w:spacing w:line="440" w:lineRule="exact"/>
        <w:ind w:firstLine="420"/>
        <w:textAlignment w:val="auto"/>
        <w:outlineLvl w:val="9"/>
        <w:rPr>
          <w:rFonts w:ascii="宋体" w:hAnsi="宋体"/>
          <w:bCs/>
          <w:sz w:val="24"/>
          <w:szCs w:val="24"/>
        </w:rPr>
      </w:pPr>
      <w:r>
        <w:rPr>
          <w:rFonts w:hint="eastAsia" w:ascii="宋体" w:hAnsi="宋体"/>
          <w:bCs/>
          <w:sz w:val="24"/>
          <w:szCs w:val="24"/>
        </w:rPr>
        <w:t>1.</w:t>
      </w:r>
      <w:r>
        <w:rPr>
          <w:rFonts w:ascii="宋体" w:hAnsi="宋体"/>
          <w:bCs/>
          <w:sz w:val="24"/>
          <w:szCs w:val="24"/>
        </w:rPr>
        <w:t>初赛为作品评审，各参赛队伍须按照以下要求提交作品文件：</w:t>
      </w:r>
    </w:p>
    <w:p>
      <w:pPr>
        <w:keepNext w:val="0"/>
        <w:keepLines w:val="0"/>
        <w:pageBreakBefore w:val="0"/>
        <w:widowControl w:val="0"/>
        <w:kinsoku/>
        <w:wordWrap/>
        <w:overflowPunct/>
        <w:topLinePunct w:val="0"/>
        <w:autoSpaceDE/>
        <w:autoSpaceDN/>
        <w:bidi w:val="0"/>
        <w:adjustRightInd/>
        <w:snapToGrid w:val="0"/>
        <w:spacing w:line="440" w:lineRule="exact"/>
        <w:ind w:firstLine="240" w:firstLineChars="100"/>
        <w:textAlignment w:val="auto"/>
        <w:outlineLvl w:val="9"/>
        <w:rPr>
          <w:rFonts w:ascii="宋体" w:hAnsi="宋体"/>
          <w:bCs/>
          <w:sz w:val="24"/>
          <w:szCs w:val="24"/>
        </w:rPr>
      </w:pPr>
      <w:r>
        <w:rPr>
          <w:rFonts w:hint="eastAsia" w:ascii="宋体" w:hAnsi="宋体"/>
          <w:bCs/>
          <w:sz w:val="24"/>
          <w:szCs w:val="24"/>
        </w:rPr>
        <w:t>（</w:t>
      </w:r>
      <w:r>
        <w:rPr>
          <w:rFonts w:ascii="宋体" w:hAnsi="宋体"/>
          <w:bCs/>
          <w:sz w:val="24"/>
          <w:szCs w:val="24"/>
        </w:rPr>
        <w:t>1）</w:t>
      </w:r>
      <w:r>
        <w:rPr>
          <w:rFonts w:hint="eastAsia" w:ascii="宋体" w:hAnsi="宋体"/>
          <w:bCs/>
          <w:sz w:val="24"/>
          <w:szCs w:val="24"/>
        </w:rPr>
        <w:t>创意设计报告</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bCs/>
          <w:sz w:val="24"/>
          <w:szCs w:val="24"/>
        </w:rPr>
        <w:t>1）内容要求：创意设</w:t>
      </w:r>
      <w:r>
        <w:rPr>
          <w:rFonts w:hint="eastAsia" w:ascii="宋体" w:hAnsi="宋体"/>
          <w:sz w:val="24"/>
          <w:szCs w:val="24"/>
        </w:rPr>
        <w:t>计报告必须包含但不限于以下方面：</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等线" w:hAnsi="等线" w:eastAsia="等线"/>
          <w:sz w:val="24"/>
          <w:szCs w:val="24"/>
        </w:rPr>
        <w:t>①</w:t>
      </w:r>
      <w:r>
        <w:rPr>
          <w:rFonts w:hint="eastAsia" w:ascii="宋体" w:hAnsi="宋体"/>
          <w:sz w:val="24"/>
          <w:szCs w:val="24"/>
        </w:rPr>
        <w:t>拟解决的智慧社区——社区服务相关的问题是什么？</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等线" w:hAnsi="等线" w:eastAsia="等线"/>
          <w:sz w:val="24"/>
          <w:szCs w:val="24"/>
        </w:rPr>
        <w:t>②</w:t>
      </w:r>
      <w:r>
        <w:rPr>
          <w:rFonts w:hint="eastAsia" w:ascii="宋体" w:hAnsi="宋体"/>
          <w:sz w:val="24"/>
          <w:szCs w:val="24"/>
        </w:rPr>
        <w:t>你的创意是什么？</w:t>
      </w:r>
      <w:r>
        <w:rPr>
          <w:rFonts w:ascii="宋体" w:hAnsi="宋体"/>
          <w:sz w:val="24"/>
          <w:szCs w:val="24"/>
        </w:rPr>
        <w:t xml:space="preserve"> </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等线" w:hAnsi="等线" w:eastAsia="等线"/>
          <w:sz w:val="24"/>
          <w:szCs w:val="24"/>
        </w:rPr>
        <w:t>③</w:t>
      </w:r>
      <w:r>
        <w:rPr>
          <w:rFonts w:hint="eastAsia" w:ascii="宋体" w:hAnsi="宋体"/>
          <w:sz w:val="24"/>
          <w:szCs w:val="24"/>
        </w:rPr>
        <w:t>对相关文献、产品、应用系统或使用者的调查研究报告。</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2）格式要求：</w:t>
      </w:r>
      <w:bookmarkStart w:id="0" w:name="_Hlk121675736"/>
      <w:r>
        <w:rPr>
          <w:rFonts w:hint="eastAsia" w:ascii="宋体" w:hAnsi="宋体"/>
          <w:bCs/>
          <w:sz w:val="24"/>
          <w:szCs w:val="24"/>
        </w:rPr>
        <w:t>以图文形式阐述创意设计报告，要求</w:t>
      </w:r>
      <w:bookmarkEnd w:id="0"/>
      <w:r>
        <w:rPr>
          <w:rFonts w:ascii="宋体" w:hAnsi="宋体"/>
          <w:bCs/>
          <w:sz w:val="24"/>
          <w:szCs w:val="24"/>
        </w:rPr>
        <w:t>PDF格式，大小100M以内</w:t>
      </w:r>
      <w:r>
        <w:rPr>
          <w:rFonts w:hint="eastAsia" w:ascii="宋体" w:hAnsi="宋体"/>
          <w:bCs/>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240" w:firstLineChars="100"/>
        <w:textAlignment w:val="auto"/>
        <w:outlineLvl w:val="9"/>
        <w:rPr>
          <w:rFonts w:ascii="宋体" w:hAnsi="宋体"/>
          <w:bCs/>
          <w:sz w:val="24"/>
          <w:szCs w:val="24"/>
        </w:rPr>
      </w:pPr>
      <w:r>
        <w:rPr>
          <w:rFonts w:hint="eastAsia" w:ascii="宋体" w:hAnsi="宋体"/>
          <w:bCs/>
          <w:sz w:val="24"/>
          <w:szCs w:val="24"/>
        </w:rPr>
        <w:t>（2）作品方案</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1）内容要求：作品方案必须包含但不限于以下方面：</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等线" w:hAnsi="等线" w:eastAsia="等线"/>
          <w:bCs/>
          <w:sz w:val="24"/>
          <w:szCs w:val="24"/>
        </w:rPr>
        <w:t>①</w:t>
      </w:r>
      <w:r>
        <w:rPr>
          <w:rFonts w:hint="eastAsia" w:ascii="宋体" w:hAnsi="宋体"/>
          <w:bCs/>
          <w:sz w:val="24"/>
          <w:szCs w:val="24"/>
        </w:rPr>
        <w:t>作品设计</w:t>
      </w:r>
      <w:r>
        <w:rPr>
          <w:rFonts w:hint="eastAsia" w:ascii="宋体" w:hAnsi="宋体"/>
          <w:sz w:val="24"/>
          <w:szCs w:val="24"/>
        </w:rPr>
        <w:t>思路、实现和制作计划。</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等线" w:hAnsi="等线" w:eastAsia="等线"/>
          <w:sz w:val="24"/>
          <w:szCs w:val="24"/>
        </w:rPr>
        <w:t>②</w:t>
      </w:r>
      <w:r>
        <w:rPr>
          <w:rFonts w:ascii="宋体" w:hAnsi="宋体"/>
          <w:sz w:val="24"/>
          <w:szCs w:val="24"/>
        </w:rPr>
        <w:t>作品创新点</w:t>
      </w:r>
      <w:r>
        <w:rPr>
          <w:rFonts w:hint="eastAsia" w:ascii="宋体" w:hAnsi="宋体"/>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等线" w:hAnsi="等线" w:eastAsia="等线"/>
          <w:sz w:val="24"/>
          <w:szCs w:val="24"/>
        </w:rPr>
        <w:t>③</w:t>
      </w:r>
      <w:r>
        <w:rPr>
          <w:rFonts w:ascii="宋体" w:hAnsi="宋体"/>
          <w:sz w:val="24"/>
          <w:szCs w:val="24"/>
        </w:rPr>
        <w:t>材料清单和相关要求，包括软硬件名称、类型等</w:t>
      </w:r>
      <w:r>
        <w:rPr>
          <w:rFonts w:hint="eastAsia" w:ascii="宋体" w:hAnsi="宋体"/>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等线" w:hAnsi="等线" w:eastAsia="等线"/>
          <w:sz w:val="24"/>
          <w:szCs w:val="24"/>
        </w:rPr>
        <w:t>④</w:t>
      </w:r>
      <w:r>
        <w:rPr>
          <w:rFonts w:ascii="宋体" w:hAnsi="宋体"/>
          <w:sz w:val="24"/>
          <w:szCs w:val="24"/>
        </w:rPr>
        <w:t>制作过程，至少包括5个步骤，每个步骤需配合图片和文字说</w:t>
      </w:r>
      <w:r>
        <w:rPr>
          <w:rFonts w:hint="eastAsia" w:ascii="宋体" w:hAnsi="宋体"/>
          <w:sz w:val="24"/>
          <w:szCs w:val="24"/>
        </w:rPr>
        <w:t>明。</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等线" w:hAnsi="等线" w:eastAsia="等线"/>
          <w:sz w:val="24"/>
          <w:szCs w:val="24"/>
        </w:rPr>
        <w:t>⑤</w:t>
      </w:r>
      <w:r>
        <w:rPr>
          <w:rFonts w:hint="eastAsia" w:ascii="宋体" w:hAnsi="宋体"/>
          <w:sz w:val="24"/>
          <w:szCs w:val="24"/>
        </w:rPr>
        <w:t>作品</w:t>
      </w:r>
      <w:r>
        <w:rPr>
          <w:rFonts w:ascii="宋体" w:hAnsi="宋体"/>
          <w:sz w:val="24"/>
          <w:szCs w:val="24"/>
        </w:rPr>
        <w:t>成果，包括外观图片、功能介绍、演示效果等，并提供必</w:t>
      </w:r>
      <w:r>
        <w:rPr>
          <w:rFonts w:hint="eastAsia" w:ascii="宋体" w:hAnsi="宋体"/>
          <w:sz w:val="24"/>
          <w:szCs w:val="24"/>
        </w:rPr>
        <w:t>要的使用说明。</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等线" w:hAnsi="等线" w:eastAsia="等线"/>
          <w:sz w:val="24"/>
          <w:szCs w:val="24"/>
        </w:rPr>
        <w:t>⑥</w:t>
      </w:r>
      <w:r>
        <w:rPr>
          <w:rFonts w:hint="eastAsia" w:ascii="宋体" w:hAnsi="宋体"/>
          <w:sz w:val="24"/>
          <w:szCs w:val="24"/>
        </w:rPr>
        <w:t>团队</w:t>
      </w:r>
      <w:r>
        <w:rPr>
          <w:rFonts w:ascii="宋体" w:hAnsi="宋体"/>
          <w:sz w:val="24"/>
          <w:szCs w:val="24"/>
        </w:rPr>
        <w:t>成员介绍和工作分工说明</w:t>
      </w:r>
      <w:r>
        <w:rPr>
          <w:rFonts w:hint="eastAsia" w:ascii="宋体" w:hAnsi="宋体"/>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等线" w:hAnsi="等线" w:eastAsia="等线"/>
          <w:sz w:val="24"/>
          <w:szCs w:val="24"/>
        </w:rPr>
        <w:t>⑦</w:t>
      </w:r>
      <w:r>
        <w:rPr>
          <w:rFonts w:ascii="宋体" w:hAnsi="宋体"/>
          <w:sz w:val="24"/>
          <w:szCs w:val="24"/>
        </w:rPr>
        <w:t>团队工作讨论记录表</w:t>
      </w:r>
      <w:r>
        <w:rPr>
          <w:rFonts w:hint="eastAsia" w:ascii="宋体" w:hAnsi="宋体"/>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模板见附件1。</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2）格式要求：</w:t>
      </w:r>
      <w:r>
        <w:rPr>
          <w:rFonts w:ascii="宋体" w:hAnsi="宋体"/>
          <w:sz w:val="24"/>
          <w:szCs w:val="24"/>
        </w:rPr>
        <w:t>PDF格式，大小100M以内</w:t>
      </w:r>
      <w:r>
        <w:rPr>
          <w:rFonts w:hint="eastAsia" w:ascii="宋体" w:hAnsi="宋体"/>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240" w:firstLineChars="100"/>
        <w:textAlignment w:val="auto"/>
        <w:outlineLvl w:val="9"/>
        <w:rPr>
          <w:rFonts w:ascii="宋体" w:hAnsi="宋体"/>
          <w:sz w:val="24"/>
          <w:szCs w:val="24"/>
        </w:rPr>
      </w:pPr>
      <w:r>
        <w:rPr>
          <w:rFonts w:hint="eastAsia" w:ascii="宋体" w:hAnsi="宋体"/>
          <w:sz w:val="24"/>
          <w:szCs w:val="24"/>
        </w:rPr>
        <w:t>（3</w:t>
      </w:r>
      <w:r>
        <w:rPr>
          <w:rFonts w:ascii="宋体" w:hAnsi="宋体"/>
          <w:sz w:val="24"/>
          <w:szCs w:val="24"/>
        </w:rPr>
        <w:t>）参赛承诺</w:t>
      </w:r>
      <w:r>
        <w:rPr>
          <w:rFonts w:hint="eastAsia" w:ascii="宋体" w:hAnsi="宋体"/>
          <w:sz w:val="24"/>
          <w:szCs w:val="24"/>
        </w:rPr>
        <w:t>和声明</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参赛队伍填写参赛承诺和声明，模板见附件</w:t>
      </w:r>
      <w:r>
        <w:rPr>
          <w:rFonts w:ascii="宋体" w:hAnsi="宋体"/>
          <w:sz w:val="24"/>
          <w:szCs w:val="24"/>
        </w:rPr>
        <w:t>2</w:t>
      </w:r>
      <w:r>
        <w:rPr>
          <w:rFonts w:hint="eastAsia" w:ascii="宋体" w:hAnsi="宋体"/>
          <w:sz w:val="24"/>
          <w:szCs w:val="24"/>
        </w:rPr>
        <w:t>。打印签字后扫描上传，要求</w:t>
      </w:r>
      <w:r>
        <w:rPr>
          <w:rFonts w:ascii="宋体" w:hAnsi="宋体"/>
          <w:sz w:val="24"/>
          <w:szCs w:val="24"/>
        </w:rPr>
        <w:t>PDF格式，大小10M以内</w:t>
      </w:r>
      <w:r>
        <w:rPr>
          <w:rFonts w:hint="eastAsia" w:ascii="宋体" w:hAnsi="宋体"/>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ascii="宋体" w:hAnsi="宋体"/>
          <w:bCs/>
          <w:sz w:val="24"/>
          <w:szCs w:val="24"/>
        </w:rPr>
        <w:t>2.评审标准</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（1）价值观</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作品能够反映当代青年学生</w:t>
      </w:r>
      <w:bookmarkStart w:id="1" w:name="_Hlk119229528"/>
      <w:r>
        <w:rPr>
          <w:rFonts w:hint="eastAsia" w:ascii="宋体" w:hAnsi="宋体"/>
          <w:sz w:val="24"/>
          <w:szCs w:val="24"/>
        </w:rPr>
        <w:t>对社会主义核心价值观</w:t>
      </w:r>
      <w:bookmarkEnd w:id="1"/>
      <w:r>
        <w:rPr>
          <w:rFonts w:hint="eastAsia" w:ascii="宋体" w:hAnsi="宋体"/>
          <w:sz w:val="24"/>
          <w:szCs w:val="24"/>
        </w:rPr>
        <w:t>的践行，通过作品传递科技向善的理念。</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主题符合性</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作品创意与“智慧社区——社区服务”的主题方向相契合</w:t>
      </w:r>
      <w:r>
        <w:rPr>
          <w:rFonts w:ascii="宋体" w:hAnsi="宋体"/>
          <w:sz w:val="24"/>
          <w:szCs w:val="24"/>
        </w:rPr>
        <w:t>，</w:t>
      </w:r>
      <w:r>
        <w:rPr>
          <w:rFonts w:hint="eastAsia" w:ascii="宋体" w:hAnsi="宋体"/>
          <w:sz w:val="24"/>
          <w:szCs w:val="24"/>
        </w:rPr>
        <w:t>能够通过作品反映出参赛队伍对主题内容的思考；作品设计能够很好地诠释主题，内容健康、积极向上。</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w:t>
      </w:r>
      <w:r>
        <w:rPr>
          <w:rFonts w:ascii="宋体" w:hAnsi="宋体"/>
          <w:sz w:val="24"/>
          <w:szCs w:val="24"/>
        </w:rPr>
        <w:t>3）科学性</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作品主题、创意和应用等，均符合科学原理，没有科学性错误。</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作品展示过程能够体现出相关科学原理或科学现象。</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w:t>
      </w:r>
      <w:r>
        <w:rPr>
          <w:rFonts w:ascii="宋体" w:hAnsi="宋体"/>
          <w:sz w:val="24"/>
          <w:szCs w:val="24"/>
        </w:rPr>
        <w:t>4）创新性</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作品创意巧妙、独特，体现出创作者的新奇想法。</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作品使用简单的方法或手段解决了相对复杂的问题。</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作品能够为实现某种目的提供一种创新的、有意义的改进方法。</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w:t>
      </w:r>
      <w:r>
        <w:rPr>
          <w:rFonts w:ascii="宋体" w:hAnsi="宋体"/>
          <w:sz w:val="24"/>
          <w:szCs w:val="24"/>
        </w:rPr>
        <w:t>5）技术性</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作品的设计合理、恰当地应用了相关技术。</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作品综合运用各种技术，包括手工制作、数字制造、程序设计、数字建模等。</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w:t>
      </w:r>
      <w:r>
        <w:rPr>
          <w:rFonts w:ascii="宋体" w:hAnsi="宋体"/>
          <w:sz w:val="24"/>
          <w:szCs w:val="24"/>
        </w:rPr>
        <w:t>6）实用性</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作品具有一定的实用性或能体现一定的人文关怀，能够帮助人们解决生活中常见的一些问题。</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作品可以为某一领域中常见的问题提供具有实践意义的指导方案。</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作品设计合理，成本控制合理。</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w:t>
      </w:r>
      <w:r>
        <w:rPr>
          <w:rFonts w:ascii="宋体" w:hAnsi="宋体"/>
          <w:sz w:val="24"/>
          <w:szCs w:val="24"/>
        </w:rPr>
        <w:t>7）完整度</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作品方案内容完整，能够展示创作过程。</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作品成果演示顺利。</w:t>
      </w:r>
    </w:p>
    <w:p>
      <w:pPr>
        <w:keepNext w:val="0"/>
        <w:keepLines w:val="0"/>
        <w:pageBreakBefore w:val="0"/>
        <w:widowControl w:val="0"/>
        <w:kinsoku/>
        <w:wordWrap/>
        <w:overflowPunct/>
        <w:topLinePunct w:val="0"/>
        <w:autoSpaceDE/>
        <w:autoSpaceDN/>
        <w:bidi w:val="0"/>
        <w:adjustRightInd/>
        <w:snapToGrid w:val="0"/>
        <w:spacing w:line="440" w:lineRule="exact"/>
        <w:ind w:firstLine="482" w:firstLineChars="200"/>
        <w:textAlignment w:val="auto"/>
        <w:outlineLvl w:val="9"/>
        <w:rPr>
          <w:rFonts w:ascii="宋体" w:hAnsi="宋体"/>
          <w:b/>
          <w:sz w:val="24"/>
          <w:szCs w:val="24"/>
        </w:rPr>
      </w:pPr>
      <w:r>
        <w:rPr>
          <w:rFonts w:hint="eastAsia" w:ascii="宋体" w:hAnsi="宋体"/>
          <w:b/>
          <w:sz w:val="24"/>
          <w:szCs w:val="24"/>
        </w:rPr>
        <w:t>（二）复赛</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复赛由福建省分赛区大赛组委会组织。</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复赛采用现场演示、作品展示和答辩方式进行，考查参赛队伍的作品操作能力、现场表达能力以及表演展示能力（演示形式不限）。</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复赛</w:t>
      </w:r>
      <w:r>
        <w:rPr>
          <w:rFonts w:hint="eastAsia" w:ascii="宋体" w:hAnsi="宋体"/>
          <w:sz w:val="24"/>
          <w:szCs w:val="24"/>
        </w:rPr>
        <w:t>参赛选手和学校指导老师须与初赛一致，如个别队员因特殊原因无法参赛，需向组委会提出申请，但不可替换其他人员参赛。复赛规则如下：</w:t>
      </w:r>
    </w:p>
    <w:p>
      <w:pPr>
        <w:keepNext w:val="0"/>
        <w:keepLines w:val="0"/>
        <w:pageBreakBefore w:val="0"/>
        <w:widowControl w:val="0"/>
        <w:numPr>
          <w:ilvl w:val="0"/>
          <w:numId w:val="3"/>
        </w:numPr>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网上提交材料：</w:t>
      </w:r>
    </w:p>
    <w:p>
      <w:pPr>
        <w:keepNext w:val="0"/>
        <w:keepLines w:val="0"/>
        <w:pageBreakBefore w:val="0"/>
        <w:widowControl w:val="0"/>
        <w:kinsoku/>
        <w:wordWrap/>
        <w:overflowPunct/>
        <w:topLinePunct w:val="0"/>
        <w:autoSpaceDE/>
        <w:autoSpaceDN/>
        <w:bidi w:val="0"/>
        <w:adjustRightInd/>
        <w:snapToGrid w:val="0"/>
        <w:spacing w:line="440" w:lineRule="exact"/>
        <w:ind w:firstLine="240" w:firstLineChars="100"/>
        <w:textAlignment w:val="auto"/>
        <w:outlineLvl w:val="9"/>
        <w:rPr>
          <w:rFonts w:ascii="宋体" w:hAnsi="宋体"/>
          <w:bCs/>
          <w:sz w:val="24"/>
          <w:szCs w:val="24"/>
        </w:rPr>
      </w:pPr>
      <w:r>
        <w:rPr>
          <w:rFonts w:hint="eastAsia" w:ascii="宋体" w:hAnsi="宋体"/>
          <w:bCs/>
          <w:sz w:val="24"/>
          <w:szCs w:val="24"/>
        </w:rPr>
        <w:t>（</w:t>
      </w:r>
      <w:r>
        <w:rPr>
          <w:rFonts w:ascii="宋体" w:hAnsi="宋体"/>
          <w:bCs/>
          <w:sz w:val="24"/>
          <w:szCs w:val="24"/>
        </w:rPr>
        <w:t>1）作品方案</w:t>
      </w:r>
    </w:p>
    <w:p>
      <w:pPr>
        <w:keepNext w:val="0"/>
        <w:keepLines w:val="0"/>
        <w:pageBreakBefore w:val="0"/>
        <w:widowControl w:val="0"/>
        <w:kinsoku/>
        <w:wordWrap/>
        <w:overflowPunct/>
        <w:topLinePunct w:val="0"/>
        <w:autoSpaceDE/>
        <w:autoSpaceDN/>
        <w:bidi w:val="0"/>
        <w:adjustRightInd/>
        <w:snapToGrid w:val="0"/>
        <w:spacing w:line="440" w:lineRule="exact"/>
        <w:ind w:left="420" w:leftChars="200"/>
        <w:textAlignment w:val="auto"/>
        <w:outlineLvl w:val="9"/>
        <w:rPr>
          <w:rFonts w:ascii="宋体" w:hAnsi="宋体"/>
          <w:bCs/>
          <w:sz w:val="24"/>
          <w:szCs w:val="24"/>
        </w:rPr>
      </w:pPr>
      <w:r>
        <w:rPr>
          <w:rFonts w:hint="eastAsia" w:ascii="宋体" w:hAnsi="宋体"/>
          <w:bCs/>
          <w:sz w:val="24"/>
          <w:szCs w:val="24"/>
        </w:rPr>
        <w:t>内容和格式要求与初赛相同。</w:t>
      </w:r>
    </w:p>
    <w:p>
      <w:pPr>
        <w:keepNext w:val="0"/>
        <w:keepLines w:val="0"/>
        <w:pageBreakBefore w:val="0"/>
        <w:widowControl w:val="0"/>
        <w:kinsoku/>
        <w:wordWrap/>
        <w:overflowPunct/>
        <w:topLinePunct w:val="0"/>
        <w:autoSpaceDE/>
        <w:autoSpaceDN/>
        <w:bidi w:val="0"/>
        <w:adjustRightInd/>
        <w:snapToGrid w:val="0"/>
        <w:spacing w:line="440" w:lineRule="exact"/>
        <w:ind w:firstLine="240" w:firstLineChars="100"/>
        <w:textAlignment w:val="auto"/>
        <w:outlineLvl w:val="9"/>
        <w:rPr>
          <w:rFonts w:ascii="宋体" w:hAnsi="宋体"/>
          <w:bCs/>
          <w:sz w:val="24"/>
          <w:szCs w:val="24"/>
        </w:rPr>
      </w:pPr>
      <w:r>
        <w:rPr>
          <w:rFonts w:hint="eastAsia" w:ascii="宋体" w:hAnsi="宋体"/>
          <w:bCs/>
          <w:sz w:val="24"/>
          <w:szCs w:val="24"/>
        </w:rPr>
        <w:t>（</w:t>
      </w:r>
      <w:r>
        <w:rPr>
          <w:rFonts w:ascii="宋体" w:hAnsi="宋体"/>
          <w:bCs/>
          <w:sz w:val="24"/>
          <w:szCs w:val="24"/>
        </w:rPr>
        <w:t>2）作品视频</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内容包括但不限于重要制作过程、作品操作和演示过程等。</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要求</w:t>
      </w:r>
      <w:r>
        <w:rPr>
          <w:rFonts w:ascii="宋体" w:hAnsi="宋体"/>
          <w:bCs/>
          <w:sz w:val="24"/>
          <w:szCs w:val="24"/>
        </w:rPr>
        <w:t>5分钟以内，MP4、AVI、MOV或FLV格式，大小100M以内</w:t>
      </w:r>
      <w:r>
        <w:rPr>
          <w:rFonts w:hint="eastAsia" w:ascii="宋体" w:hAnsi="宋体"/>
          <w:bCs/>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240" w:firstLineChars="100"/>
        <w:textAlignment w:val="auto"/>
        <w:outlineLvl w:val="9"/>
        <w:rPr>
          <w:rFonts w:ascii="宋体" w:hAnsi="宋体"/>
          <w:bCs/>
          <w:sz w:val="24"/>
          <w:szCs w:val="24"/>
        </w:rPr>
      </w:pPr>
      <w:r>
        <w:rPr>
          <w:rFonts w:hint="eastAsia" w:ascii="宋体" w:hAnsi="宋体"/>
          <w:bCs/>
          <w:sz w:val="24"/>
          <w:szCs w:val="24"/>
        </w:rPr>
        <w:t>（</w:t>
      </w:r>
      <w:r>
        <w:rPr>
          <w:rFonts w:ascii="宋体" w:hAnsi="宋体"/>
          <w:bCs/>
          <w:sz w:val="24"/>
          <w:szCs w:val="24"/>
        </w:rPr>
        <w:t>3）作品代码</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ascii="宋体" w:hAnsi="宋体"/>
          <w:bCs/>
          <w:sz w:val="24"/>
          <w:szCs w:val="24"/>
        </w:rPr>
        <w:t>C、C++、C#、Java、Python</w:t>
      </w:r>
      <w:r>
        <w:rPr>
          <w:rFonts w:hint="eastAsia" w:ascii="宋体" w:hAnsi="宋体"/>
          <w:bCs/>
          <w:sz w:val="24"/>
          <w:szCs w:val="24"/>
        </w:rPr>
        <w:t>等</w:t>
      </w:r>
      <w:r>
        <w:rPr>
          <w:rFonts w:ascii="宋体" w:hAnsi="宋体"/>
          <w:bCs/>
          <w:sz w:val="24"/>
          <w:szCs w:val="24"/>
        </w:rPr>
        <w:t>格式，100M以内。</w:t>
      </w:r>
    </w:p>
    <w:p>
      <w:pPr>
        <w:keepNext w:val="0"/>
        <w:keepLines w:val="0"/>
        <w:pageBreakBefore w:val="0"/>
        <w:widowControl w:val="0"/>
        <w:kinsoku/>
        <w:wordWrap/>
        <w:overflowPunct/>
        <w:topLinePunct w:val="0"/>
        <w:autoSpaceDE/>
        <w:autoSpaceDN/>
        <w:bidi w:val="0"/>
        <w:adjustRightInd/>
        <w:snapToGrid w:val="0"/>
        <w:spacing w:line="440" w:lineRule="exact"/>
        <w:ind w:firstLine="240" w:firstLineChars="100"/>
        <w:textAlignment w:val="auto"/>
        <w:outlineLvl w:val="9"/>
        <w:rPr>
          <w:rFonts w:ascii="宋体" w:hAnsi="宋体"/>
          <w:bCs/>
          <w:sz w:val="24"/>
          <w:szCs w:val="24"/>
        </w:rPr>
      </w:pPr>
      <w:r>
        <w:rPr>
          <w:rFonts w:hint="eastAsia" w:ascii="宋体" w:hAnsi="宋体"/>
          <w:bCs/>
          <w:sz w:val="24"/>
          <w:szCs w:val="24"/>
        </w:rPr>
        <w:t>（</w:t>
      </w:r>
      <w:r>
        <w:rPr>
          <w:rFonts w:ascii="宋体" w:hAnsi="宋体"/>
          <w:bCs/>
          <w:sz w:val="24"/>
          <w:szCs w:val="24"/>
        </w:rPr>
        <w:t>4）展示 PPT</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ascii="宋体" w:hAnsi="宋体"/>
          <w:bCs/>
          <w:sz w:val="24"/>
          <w:szCs w:val="24"/>
        </w:rPr>
        <w:t>大小100M以内。</w:t>
      </w:r>
    </w:p>
    <w:p>
      <w:pPr>
        <w:keepNext w:val="0"/>
        <w:keepLines w:val="0"/>
        <w:pageBreakBefore w:val="0"/>
        <w:widowControl w:val="0"/>
        <w:kinsoku/>
        <w:wordWrap/>
        <w:overflowPunct/>
        <w:topLinePunct w:val="0"/>
        <w:autoSpaceDE/>
        <w:autoSpaceDN/>
        <w:bidi w:val="0"/>
        <w:adjustRightInd/>
        <w:snapToGrid w:val="0"/>
        <w:spacing w:line="440" w:lineRule="exact"/>
        <w:ind w:firstLine="240" w:firstLineChars="100"/>
        <w:textAlignment w:val="auto"/>
        <w:outlineLvl w:val="9"/>
        <w:rPr>
          <w:rFonts w:ascii="宋体" w:hAnsi="宋体"/>
          <w:bCs/>
          <w:sz w:val="24"/>
          <w:szCs w:val="24"/>
        </w:rPr>
      </w:pPr>
      <w:r>
        <w:rPr>
          <w:rFonts w:hint="eastAsia" w:ascii="宋体" w:hAnsi="宋体"/>
          <w:bCs/>
          <w:sz w:val="24"/>
          <w:szCs w:val="24"/>
        </w:rPr>
        <w:t>（</w:t>
      </w:r>
      <w:r>
        <w:rPr>
          <w:rFonts w:ascii="宋体" w:hAnsi="宋体"/>
          <w:bCs/>
          <w:sz w:val="24"/>
          <w:szCs w:val="24"/>
        </w:rPr>
        <w:t>5）海报材料</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图文并茂的展板设计稿，</w:t>
      </w:r>
      <w:r>
        <w:rPr>
          <w:rFonts w:ascii="宋体" w:hAnsi="宋体"/>
          <w:bCs/>
          <w:sz w:val="24"/>
          <w:szCs w:val="24"/>
        </w:rPr>
        <w:t>JPG格式，</w:t>
      </w:r>
      <w:r>
        <w:rPr>
          <w:rFonts w:hint="eastAsia" w:ascii="宋体" w:hAnsi="宋体"/>
          <w:bCs/>
          <w:sz w:val="24"/>
          <w:szCs w:val="24"/>
        </w:rPr>
        <w:t>尺寸6</w:t>
      </w:r>
      <w:r>
        <w:rPr>
          <w:rFonts w:ascii="宋体" w:hAnsi="宋体"/>
          <w:bCs/>
          <w:sz w:val="24"/>
          <w:szCs w:val="24"/>
        </w:rPr>
        <w:t>0</w:t>
      </w:r>
      <w:r>
        <w:rPr>
          <w:rFonts w:hint="eastAsia" w:ascii="宋体" w:hAnsi="宋体"/>
          <w:bCs/>
          <w:sz w:val="24"/>
          <w:szCs w:val="24"/>
        </w:rPr>
        <w:t>cm</w:t>
      </w:r>
      <w:r>
        <w:rPr>
          <w:rFonts w:ascii="宋体" w:hAnsi="宋体"/>
          <w:bCs/>
          <w:sz w:val="24"/>
          <w:szCs w:val="24"/>
        </w:rPr>
        <w:t>*90cm,大小100M以内</w:t>
      </w:r>
      <w:r>
        <w:rPr>
          <w:rFonts w:hint="eastAsia" w:ascii="宋体" w:hAnsi="宋体"/>
          <w:bCs/>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240" w:firstLineChars="100"/>
        <w:textAlignment w:val="auto"/>
        <w:outlineLvl w:val="9"/>
        <w:rPr>
          <w:rFonts w:ascii="宋体" w:hAnsi="宋体"/>
          <w:bCs/>
          <w:sz w:val="24"/>
          <w:szCs w:val="24"/>
        </w:rPr>
      </w:pPr>
      <w:r>
        <w:rPr>
          <w:rFonts w:hint="eastAsia" w:ascii="宋体" w:hAnsi="宋体"/>
          <w:bCs/>
          <w:sz w:val="24"/>
          <w:szCs w:val="24"/>
        </w:rPr>
        <w:t>（</w:t>
      </w:r>
      <w:r>
        <w:rPr>
          <w:rFonts w:ascii="宋体" w:hAnsi="宋体"/>
          <w:bCs/>
          <w:sz w:val="24"/>
          <w:szCs w:val="24"/>
        </w:rPr>
        <w:t>6）参赛承诺</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参赛队伍填写参赛承诺和声明，模板见附件2。打印签字后扫描上传，要求</w:t>
      </w:r>
      <w:r>
        <w:rPr>
          <w:rFonts w:ascii="宋体" w:hAnsi="宋体"/>
          <w:bCs/>
          <w:sz w:val="24"/>
          <w:szCs w:val="24"/>
        </w:rPr>
        <w:t>PDF格式，大小10M以内</w:t>
      </w:r>
      <w:r>
        <w:rPr>
          <w:rFonts w:hint="eastAsia" w:ascii="宋体" w:hAnsi="宋体"/>
          <w:bCs/>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240" w:firstLineChars="100"/>
        <w:textAlignment w:val="auto"/>
        <w:outlineLvl w:val="9"/>
        <w:rPr>
          <w:rFonts w:ascii="宋体" w:hAnsi="宋体"/>
          <w:bCs/>
          <w:sz w:val="24"/>
          <w:szCs w:val="24"/>
        </w:rPr>
      </w:pPr>
      <w:r>
        <w:rPr>
          <w:rFonts w:hint="eastAsia" w:ascii="宋体" w:hAnsi="宋体"/>
          <w:bCs/>
          <w:sz w:val="24"/>
          <w:szCs w:val="24"/>
        </w:rPr>
        <w:t>（</w:t>
      </w:r>
      <w:r>
        <w:rPr>
          <w:rFonts w:ascii="宋体" w:hAnsi="宋体"/>
          <w:bCs/>
          <w:sz w:val="24"/>
          <w:szCs w:val="24"/>
        </w:rPr>
        <w:t>7）作品成果</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现场提交，可为实物、模型或其他形式成果。</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ascii="宋体" w:hAnsi="宋体"/>
          <w:bCs/>
          <w:sz w:val="24"/>
          <w:szCs w:val="24"/>
        </w:rPr>
        <w:t>2.陈述形式说明</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ascii="宋体" w:hAnsi="宋体"/>
          <w:bCs/>
          <w:sz w:val="24"/>
          <w:szCs w:val="24"/>
        </w:rPr>
        <w:t>（1）鼓励参赛队伍围绕参赛作品主题及内容选择恰当的演示形式，</w:t>
      </w:r>
      <w:r>
        <w:rPr>
          <w:rFonts w:hint="eastAsia" w:ascii="宋体" w:hAnsi="宋体"/>
          <w:bCs/>
          <w:sz w:val="24"/>
          <w:szCs w:val="24"/>
        </w:rPr>
        <w:t>鼓励选手在答辩过程中重点展示作品创新点、技术点等专业水平。</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ascii="宋体" w:hAnsi="宋体"/>
          <w:bCs/>
          <w:sz w:val="24"/>
          <w:szCs w:val="24"/>
        </w:rPr>
        <w:t>（2）作品陈述不设人数限制，凡报名参赛选手均可参加（不允许</w:t>
      </w:r>
      <w:r>
        <w:rPr>
          <w:rFonts w:hint="eastAsia" w:ascii="宋体" w:hAnsi="宋体"/>
          <w:bCs/>
          <w:sz w:val="24"/>
          <w:szCs w:val="24"/>
        </w:rPr>
        <w:t>指导老师参与）</w:t>
      </w:r>
      <w:r>
        <w:rPr>
          <w:rFonts w:ascii="宋体" w:hAnsi="宋体"/>
          <w:bCs/>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ascii="宋体" w:hAnsi="宋体"/>
          <w:bCs/>
          <w:sz w:val="24"/>
          <w:szCs w:val="24"/>
        </w:rPr>
        <w:t>（3）陈述过程可辅以视频、PPT等配合说明。</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ascii="宋体" w:hAnsi="宋体"/>
          <w:bCs/>
          <w:sz w:val="24"/>
          <w:szCs w:val="24"/>
        </w:rPr>
        <w:t>（4）作品演示说明：要求参赛作品（实物、模型或其他形式）能够</w:t>
      </w:r>
      <w:r>
        <w:rPr>
          <w:rFonts w:hint="eastAsia" w:ascii="宋体" w:hAnsi="宋体"/>
          <w:bCs/>
          <w:sz w:val="24"/>
          <w:szCs w:val="24"/>
        </w:rPr>
        <w:t>体现其设计原理及主要功能。</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ascii="宋体" w:hAnsi="宋体"/>
          <w:bCs/>
          <w:sz w:val="24"/>
          <w:szCs w:val="24"/>
        </w:rPr>
        <w:t>3.评审标准</w:t>
      </w:r>
      <w:r>
        <w:rPr>
          <w:rFonts w:hint="eastAsia" w:ascii="宋体" w:hAnsi="宋体"/>
          <w:bCs/>
          <w:sz w:val="24"/>
          <w:szCs w:val="24"/>
        </w:rPr>
        <w:t>及注意事项</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评审标准主要从完整度、创新性、技术性、实用性、科学性以及现场表现等几个方面考虑，重点考查作品创作的专业水平。</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评审采用打分制，参赛队伍陈述完毕后，评委进行打分，并按照平均分的高低确定排名。如遇作品同分且无法判别获奖等次的情况，由评委现场对同分作品进行投票或打分来决定获奖等次。</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bCs/>
          <w:sz w:val="24"/>
          <w:szCs w:val="24"/>
        </w:rPr>
        <w:t>评委遵循回避原则，如</w:t>
      </w:r>
      <w:r>
        <w:rPr>
          <w:rFonts w:hint="eastAsia" w:ascii="宋体" w:hAnsi="宋体"/>
          <w:sz w:val="24"/>
          <w:szCs w:val="24"/>
        </w:rPr>
        <w:t>遇本单位参赛队伍作品，则该评委不打分。</w:t>
      </w:r>
    </w:p>
    <w:p>
      <w:pPr>
        <w:keepNext w:val="0"/>
        <w:keepLines w:val="0"/>
        <w:pageBreakBefore w:val="0"/>
        <w:widowControl w:val="0"/>
        <w:kinsoku/>
        <w:wordWrap/>
        <w:overflowPunct/>
        <w:topLinePunct w:val="0"/>
        <w:autoSpaceDE/>
        <w:autoSpaceDN/>
        <w:bidi w:val="0"/>
        <w:adjustRightInd/>
        <w:snapToGrid w:val="0"/>
        <w:spacing w:line="440" w:lineRule="exact"/>
        <w:ind w:firstLine="482" w:firstLineChars="200"/>
        <w:textAlignment w:val="auto"/>
        <w:outlineLvl w:val="9"/>
        <w:rPr>
          <w:rFonts w:ascii="宋体" w:hAnsi="宋体"/>
          <w:b/>
          <w:sz w:val="24"/>
          <w:szCs w:val="24"/>
        </w:rPr>
      </w:pPr>
      <w:r>
        <w:rPr>
          <w:rFonts w:hint="eastAsia" w:ascii="宋体" w:hAnsi="宋体"/>
          <w:b/>
          <w:sz w:val="24"/>
          <w:szCs w:val="24"/>
        </w:rPr>
        <w:t>（三）决赛</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决赛由中国科学技术馆组织实施。</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决赛</w:t>
      </w:r>
      <w:r>
        <w:rPr>
          <w:rFonts w:hint="eastAsia" w:ascii="宋体" w:hAnsi="宋体"/>
          <w:sz w:val="24"/>
          <w:szCs w:val="24"/>
        </w:rPr>
        <w:t>参赛选手和学校指导老师须与初赛、复赛一致。同一位学校指导老师若指导多支队伍参赛，最多不超过2支队伍入围决赛。</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晋级全国总决赛的队伍增加一名赛区老师指导。</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决赛由大赛组委会组织，最终规则将于比赛前约一个月公布，</w:t>
      </w:r>
      <w:r>
        <w:rPr>
          <w:rFonts w:hint="eastAsia" w:ascii="宋体" w:hAnsi="宋体"/>
          <w:sz w:val="24"/>
          <w:szCs w:val="24"/>
        </w:rPr>
        <w:t>详</w:t>
      </w:r>
      <w:r>
        <w:rPr>
          <w:rFonts w:ascii="宋体" w:hAnsi="宋体"/>
          <w:sz w:val="24"/>
          <w:szCs w:val="24"/>
        </w:rPr>
        <w:t>见大赛官网。</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黑体" w:hAnsi="黑体" w:eastAsia="黑体"/>
          <w:sz w:val="24"/>
          <w:szCs w:val="24"/>
        </w:rPr>
      </w:pPr>
      <w:r>
        <w:rPr>
          <w:rFonts w:hint="eastAsia" w:ascii="黑体" w:hAnsi="黑体" w:eastAsia="黑体"/>
          <w:sz w:val="24"/>
          <w:szCs w:val="24"/>
        </w:rPr>
        <w:t>五、其他要求</w:t>
      </w:r>
    </w:p>
    <w:p>
      <w:pPr>
        <w:keepNext w:val="0"/>
        <w:keepLines w:val="0"/>
        <w:pageBreakBefore w:val="0"/>
        <w:widowControl w:val="0"/>
        <w:kinsoku/>
        <w:wordWrap/>
        <w:overflowPunct/>
        <w:topLinePunct w:val="0"/>
        <w:autoSpaceDE/>
        <w:autoSpaceDN/>
        <w:bidi w:val="0"/>
        <w:adjustRightInd/>
        <w:snapToGrid w:val="0"/>
        <w:spacing w:line="440" w:lineRule="exact"/>
        <w:ind w:firstLine="482" w:firstLineChars="200"/>
        <w:textAlignment w:val="auto"/>
        <w:outlineLvl w:val="9"/>
        <w:rPr>
          <w:rFonts w:ascii="宋体" w:hAnsi="宋体"/>
          <w:b/>
          <w:sz w:val="24"/>
          <w:szCs w:val="24"/>
        </w:rPr>
      </w:pPr>
      <w:r>
        <w:rPr>
          <w:rFonts w:hint="eastAsia" w:ascii="宋体" w:hAnsi="宋体"/>
          <w:b/>
          <w:sz w:val="24"/>
          <w:szCs w:val="24"/>
        </w:rPr>
        <w:t>（一）参赛作品要求</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1.提交作品不得</w:t>
      </w:r>
      <w:r>
        <w:rPr>
          <w:rFonts w:hint="eastAsia" w:ascii="宋体" w:hAnsi="宋体"/>
          <w:sz w:val="24"/>
          <w:szCs w:val="24"/>
        </w:rPr>
        <w:t>为</w:t>
      </w:r>
      <w:r>
        <w:rPr>
          <w:rFonts w:ascii="宋体" w:hAnsi="宋体"/>
          <w:sz w:val="24"/>
          <w:szCs w:val="24"/>
        </w:rPr>
        <w:t>本大赛往届全国总决赛</w:t>
      </w:r>
      <w:r>
        <w:rPr>
          <w:rFonts w:hint="eastAsia" w:ascii="宋体" w:hAnsi="宋体"/>
          <w:sz w:val="24"/>
          <w:szCs w:val="24"/>
        </w:rPr>
        <w:t>获得一、二、三等奖的</w:t>
      </w:r>
      <w:r>
        <w:rPr>
          <w:rFonts w:ascii="宋体" w:hAnsi="宋体"/>
          <w:sz w:val="24"/>
          <w:szCs w:val="24"/>
        </w:rPr>
        <w:t>作品。</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2.</w:t>
      </w:r>
      <w:r>
        <w:rPr>
          <w:rFonts w:hint="eastAsia" w:ascii="宋体" w:hAnsi="宋体"/>
          <w:sz w:val="24"/>
          <w:szCs w:val="24"/>
        </w:rPr>
        <w:t>提交作品不得为教育部公布的全国性竞赛活动获得一、二、三等奖的作品。</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3.大赛组委会将对提交的参赛作品进行抽样检查，重点对作品</w:t>
      </w:r>
      <w:r>
        <w:rPr>
          <w:rFonts w:hint="eastAsia" w:ascii="宋体" w:hAnsi="宋体"/>
          <w:sz w:val="24"/>
          <w:szCs w:val="24"/>
        </w:rPr>
        <w:t>原创性等开展</w:t>
      </w:r>
      <w:r>
        <w:rPr>
          <w:rFonts w:ascii="宋体" w:hAnsi="宋体"/>
          <w:sz w:val="24"/>
          <w:szCs w:val="24"/>
        </w:rPr>
        <w:t>查</w:t>
      </w:r>
      <w:r>
        <w:rPr>
          <w:rFonts w:hint="eastAsia" w:ascii="宋体" w:hAnsi="宋体"/>
          <w:sz w:val="24"/>
          <w:szCs w:val="24"/>
        </w:rPr>
        <w:t>新、查重审核。如有违规，一经查实，取消参赛资格。</w:t>
      </w:r>
    </w:p>
    <w:p>
      <w:pPr>
        <w:keepNext w:val="0"/>
        <w:keepLines w:val="0"/>
        <w:pageBreakBefore w:val="0"/>
        <w:widowControl w:val="0"/>
        <w:kinsoku/>
        <w:wordWrap/>
        <w:overflowPunct/>
        <w:topLinePunct w:val="0"/>
        <w:autoSpaceDE/>
        <w:autoSpaceDN/>
        <w:bidi w:val="0"/>
        <w:adjustRightInd/>
        <w:snapToGrid w:val="0"/>
        <w:spacing w:line="440" w:lineRule="exact"/>
        <w:ind w:firstLine="482" w:firstLineChars="200"/>
        <w:textAlignment w:val="auto"/>
        <w:outlineLvl w:val="9"/>
        <w:rPr>
          <w:rFonts w:ascii="宋体" w:hAnsi="宋体"/>
          <w:b/>
          <w:sz w:val="24"/>
          <w:szCs w:val="24"/>
        </w:rPr>
      </w:pPr>
      <w:r>
        <w:rPr>
          <w:rFonts w:hint="eastAsia" w:ascii="宋体" w:hAnsi="宋体"/>
          <w:b/>
          <w:sz w:val="24"/>
          <w:szCs w:val="24"/>
        </w:rPr>
        <w:t>（二）参赛纪律</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1.答辩过程中，仅该参赛队伍的学生成员入场答辩，其他人员</w:t>
      </w:r>
      <w:r>
        <w:rPr>
          <w:rFonts w:hint="eastAsia" w:ascii="宋体" w:hAnsi="宋体"/>
          <w:sz w:val="24"/>
          <w:szCs w:val="24"/>
        </w:rPr>
        <w:t>（包括区领队、参赛队伍指导教师等）不得进入场内。</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2.各参赛队伍须提前将答辩内容按要求提交组委会，答辩过程</w:t>
      </w:r>
      <w:r>
        <w:rPr>
          <w:rFonts w:hint="eastAsia" w:ascii="宋体" w:hAnsi="宋体"/>
          <w:sz w:val="24"/>
          <w:szCs w:val="24"/>
        </w:rPr>
        <w:t>中不得对作品结构功能进行调整。参赛期间，参赛队伍自行保管参赛作品。</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3.如对比赛有异议，可向大赛监审委员会反映。比赛现场服从</w:t>
      </w:r>
      <w:r>
        <w:rPr>
          <w:rFonts w:hint="eastAsia" w:ascii="宋体" w:hAnsi="宋体"/>
          <w:sz w:val="24"/>
          <w:szCs w:val="24"/>
        </w:rPr>
        <w:t>大赛监审委员会的决定和指令。</w:t>
      </w:r>
    </w:p>
    <w:p>
      <w:pPr>
        <w:keepNext w:val="0"/>
        <w:keepLines w:val="0"/>
        <w:pageBreakBefore w:val="0"/>
        <w:widowControl w:val="0"/>
        <w:kinsoku/>
        <w:wordWrap/>
        <w:overflowPunct/>
        <w:topLinePunct w:val="0"/>
        <w:autoSpaceDE/>
        <w:autoSpaceDN/>
        <w:bidi w:val="0"/>
        <w:adjustRightInd/>
        <w:snapToGrid w:val="0"/>
        <w:spacing w:line="440" w:lineRule="exact"/>
        <w:ind w:firstLine="482" w:firstLineChars="200"/>
        <w:textAlignment w:val="auto"/>
        <w:outlineLvl w:val="9"/>
        <w:rPr>
          <w:rFonts w:ascii="宋体" w:hAnsi="宋体"/>
          <w:b/>
          <w:sz w:val="24"/>
          <w:szCs w:val="24"/>
        </w:rPr>
      </w:pPr>
      <w:r>
        <w:rPr>
          <w:rFonts w:hint="eastAsia" w:ascii="宋体" w:hAnsi="宋体"/>
          <w:b/>
          <w:sz w:val="24"/>
          <w:szCs w:val="24"/>
        </w:rPr>
        <w:t>（三）参赛队伍责任及义务</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1.入围作品</w:t>
      </w:r>
      <w:r>
        <w:rPr>
          <w:rFonts w:hint="eastAsia" w:ascii="宋体" w:hAnsi="宋体"/>
          <w:sz w:val="24"/>
          <w:szCs w:val="24"/>
        </w:rPr>
        <w:t>的</w:t>
      </w:r>
      <w:r>
        <w:rPr>
          <w:rFonts w:ascii="宋体" w:hAnsi="宋体"/>
          <w:sz w:val="24"/>
          <w:szCs w:val="24"/>
        </w:rPr>
        <w:t>队伍有义务参加大赛举办的相关展示和交流活动。</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2.参赛队伍须承诺作品为团队原创研究成果，大赛主办方享有对其提交作品的无偿的永久的公益性宣传、展出、出版及其他使用权。</w:t>
      </w:r>
    </w:p>
    <w:p>
      <w:pPr>
        <w:snapToGrid w:val="0"/>
        <w:spacing w:line="360" w:lineRule="auto"/>
        <w:ind w:firstLine="480" w:firstLineChars="200"/>
        <w:rPr>
          <w:rFonts w:ascii="宋体" w:hAnsi="宋体"/>
          <w:sz w:val="24"/>
          <w:szCs w:val="24"/>
        </w:rPr>
      </w:pPr>
    </w:p>
    <w:p>
      <w:pPr>
        <w:snapToGrid w:val="0"/>
        <w:spacing w:line="360" w:lineRule="auto"/>
        <w:ind w:firstLine="480" w:firstLineChars="200"/>
        <w:rPr>
          <w:rFonts w:ascii="宋体" w:hAnsi="宋体"/>
          <w:sz w:val="24"/>
          <w:szCs w:val="24"/>
        </w:rPr>
      </w:pPr>
    </w:p>
    <w:p>
      <w:pPr>
        <w:widowControl/>
        <w:spacing w:line="360" w:lineRule="auto"/>
        <w:jc w:val="left"/>
        <w:rPr>
          <w:rFonts w:ascii="宋体" w:hAnsi="宋体"/>
        </w:rPr>
      </w:pPr>
      <w:r>
        <w:rPr>
          <w:rFonts w:ascii="宋体" w:hAnsi="宋体"/>
        </w:rPr>
        <w:br w:type="page"/>
      </w:r>
    </w:p>
    <w:p>
      <w:pPr>
        <w:spacing w:line="360" w:lineRule="auto"/>
        <w:rPr>
          <w:rFonts w:ascii="宋体" w:hAnsi="宋体"/>
          <w:b/>
        </w:rPr>
      </w:pPr>
      <w:r>
        <w:rPr>
          <w:rFonts w:hint="eastAsia" w:ascii="宋体" w:hAnsi="宋体"/>
          <w:b/>
        </w:rPr>
        <w:t>附件</w:t>
      </w:r>
      <w:r>
        <w:rPr>
          <w:rFonts w:ascii="宋体" w:hAnsi="宋体"/>
          <w:b/>
        </w:rPr>
        <w:t xml:space="preserve">1 </w:t>
      </w:r>
    </w:p>
    <w:p>
      <w:pPr>
        <w:jc w:val="center"/>
        <w:rPr>
          <w:rFonts w:ascii="宋体" w:hAnsi="宋体"/>
          <w:b/>
          <w:sz w:val="24"/>
        </w:rPr>
      </w:pPr>
      <w:r>
        <w:rPr>
          <w:rFonts w:hint="eastAsia" w:ascii="宋体" w:hAnsi="宋体"/>
          <w:b/>
          <w:sz w:val="24"/>
        </w:rPr>
        <w:t>作品方案</w:t>
      </w:r>
    </w:p>
    <w:tbl>
      <w:tblPr>
        <w:tblStyle w:val="10"/>
        <w:tblW w:w="822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592"/>
        <w:gridCol w:w="1354"/>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 w:hRule="atLeast"/>
        </w:trPr>
        <w:tc>
          <w:tcPr>
            <w:tcW w:w="8222" w:type="dxa"/>
            <w:gridSpan w:val="3"/>
          </w:tcPr>
          <w:p>
            <w:pPr>
              <w:spacing w:line="315" w:lineRule="exact"/>
              <w:rPr>
                <w:rFonts w:ascii="宋体" w:hAnsi="宋体"/>
                <w:b/>
                <w:bCs/>
              </w:rPr>
            </w:pPr>
            <w:r>
              <w:rPr>
                <w:rFonts w:hint="eastAsia" w:ascii="宋体" w:hAnsi="宋体"/>
                <w:b/>
                <w:bCs/>
              </w:rPr>
              <w:t>参赛队伍：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 w:hRule="atLeast"/>
        </w:trPr>
        <w:tc>
          <w:tcPr>
            <w:tcW w:w="8222" w:type="dxa"/>
            <w:gridSpan w:val="3"/>
          </w:tcPr>
          <w:p>
            <w:pPr>
              <w:spacing w:line="315" w:lineRule="exact"/>
              <w:rPr>
                <w:rFonts w:ascii="宋体" w:hAnsi="宋体"/>
                <w:b/>
                <w:bCs/>
              </w:rPr>
            </w:pPr>
            <w:r>
              <w:rPr>
                <w:rFonts w:hint="eastAsia" w:ascii="宋体" w:hAnsi="宋体"/>
                <w:b/>
                <w:bCs/>
              </w:rPr>
              <w:t>项目名称：</w:t>
            </w:r>
          </w:p>
          <w:p>
            <w:pPr>
              <w:spacing w:line="315" w:lineRule="exact"/>
              <w:rPr>
                <w:rFonts w:ascii="宋体" w:hAnsi="宋体"/>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atLeast"/>
        </w:trPr>
        <w:tc>
          <w:tcPr>
            <w:tcW w:w="8222" w:type="dxa"/>
            <w:gridSpan w:val="3"/>
          </w:tcPr>
          <w:p>
            <w:pPr>
              <w:numPr>
                <w:ilvl w:val="0"/>
                <w:numId w:val="4"/>
              </w:numPr>
              <w:snapToGrid w:val="0"/>
              <w:rPr>
                <w:rFonts w:ascii="宋体" w:hAnsi="宋体"/>
                <w:b/>
                <w:bCs/>
                <w:sz w:val="24"/>
                <w:szCs w:val="24"/>
              </w:rPr>
            </w:pPr>
            <w:r>
              <w:rPr>
                <w:rFonts w:hint="eastAsia" w:ascii="宋体" w:hAnsi="宋体"/>
                <w:b/>
                <w:bCs/>
                <w:sz w:val="24"/>
                <w:szCs w:val="24"/>
              </w:rPr>
              <w:t>作品设计思路、实现和制作计划</w:t>
            </w:r>
          </w:p>
          <w:p>
            <w:pPr>
              <w:snapToGrid w:val="0"/>
              <w:rPr>
                <w:rFonts w:ascii="宋体" w:hAnsi="宋体"/>
                <w:sz w:val="24"/>
                <w:szCs w:val="24"/>
              </w:rPr>
            </w:pPr>
          </w:p>
          <w:p>
            <w:pPr>
              <w:snapToGrid w:val="0"/>
              <w:rPr>
                <w:rFonts w:ascii="宋体" w:hAnsi="宋体"/>
                <w:sz w:val="24"/>
                <w:szCs w:val="24"/>
              </w:rPr>
            </w:pPr>
          </w:p>
          <w:p>
            <w:pPr>
              <w:snapToGrid w:val="0"/>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8222" w:type="dxa"/>
            <w:gridSpan w:val="3"/>
          </w:tcPr>
          <w:p>
            <w:pPr>
              <w:numPr>
                <w:ilvl w:val="0"/>
                <w:numId w:val="5"/>
              </w:numPr>
              <w:spacing w:line="315" w:lineRule="exact"/>
              <w:rPr>
                <w:rFonts w:ascii="宋体" w:hAnsi="宋体"/>
                <w:b/>
                <w:bCs/>
                <w:sz w:val="24"/>
                <w:szCs w:val="24"/>
              </w:rPr>
            </w:pPr>
            <w:r>
              <w:rPr>
                <w:rFonts w:ascii="宋体" w:hAnsi="宋体"/>
                <w:b/>
                <w:bCs/>
                <w:sz w:val="24"/>
                <w:szCs w:val="24"/>
              </w:rPr>
              <w:t>作品创新点</w:t>
            </w:r>
          </w:p>
          <w:p>
            <w:pPr>
              <w:spacing w:line="315" w:lineRule="exact"/>
              <w:rPr>
                <w:rFonts w:ascii="宋体" w:hAnsi="宋体"/>
                <w:sz w:val="24"/>
                <w:szCs w:val="24"/>
              </w:rPr>
            </w:pPr>
          </w:p>
          <w:p>
            <w:pPr>
              <w:spacing w:line="315" w:lineRule="exact"/>
              <w:rPr>
                <w:rFonts w:ascii="宋体" w:hAnsi="宋体"/>
                <w:sz w:val="24"/>
                <w:szCs w:val="24"/>
              </w:rPr>
            </w:pPr>
          </w:p>
          <w:p>
            <w:pPr>
              <w:spacing w:line="315" w:lineRule="exact"/>
              <w:rPr>
                <w:rFonts w:ascii="宋体" w:hAnsi="宋体"/>
                <w:sz w:val="24"/>
                <w:szCs w:val="24"/>
              </w:rPr>
            </w:pPr>
          </w:p>
          <w:p>
            <w:pPr>
              <w:spacing w:line="315" w:lineRule="exact"/>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8222" w:type="dxa"/>
            <w:gridSpan w:val="3"/>
          </w:tcPr>
          <w:p>
            <w:pPr>
              <w:numPr>
                <w:ilvl w:val="0"/>
                <w:numId w:val="5"/>
              </w:numPr>
              <w:spacing w:line="315" w:lineRule="exact"/>
              <w:rPr>
                <w:rFonts w:ascii="宋体" w:hAnsi="宋体"/>
                <w:b/>
                <w:bCs/>
                <w:sz w:val="24"/>
                <w:szCs w:val="24"/>
              </w:rPr>
            </w:pPr>
            <w:r>
              <w:rPr>
                <w:rFonts w:ascii="宋体" w:hAnsi="宋体"/>
                <w:b/>
                <w:bCs/>
                <w:sz w:val="24"/>
                <w:szCs w:val="24"/>
              </w:rPr>
              <w:t>材料清单和相关要求，包括软硬件名称、类型等</w:t>
            </w:r>
          </w:p>
          <w:p>
            <w:pPr>
              <w:spacing w:line="315" w:lineRule="exact"/>
              <w:rPr>
                <w:rFonts w:ascii="宋体" w:hAnsi="宋体"/>
                <w:sz w:val="24"/>
                <w:szCs w:val="24"/>
              </w:rPr>
            </w:pPr>
          </w:p>
          <w:p>
            <w:pPr>
              <w:spacing w:line="315" w:lineRule="exact"/>
              <w:rPr>
                <w:rFonts w:ascii="宋体" w:hAnsi="宋体"/>
                <w:sz w:val="24"/>
                <w:szCs w:val="24"/>
              </w:rPr>
            </w:pPr>
          </w:p>
          <w:p>
            <w:pPr>
              <w:spacing w:line="315" w:lineRule="exact"/>
              <w:rPr>
                <w:rFonts w:ascii="宋体" w:hAnsi="宋体"/>
                <w:sz w:val="24"/>
                <w:szCs w:val="24"/>
              </w:rPr>
            </w:pPr>
          </w:p>
          <w:p>
            <w:pPr>
              <w:spacing w:line="315" w:lineRule="exact"/>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8222" w:type="dxa"/>
            <w:gridSpan w:val="3"/>
          </w:tcPr>
          <w:p>
            <w:pPr>
              <w:numPr>
                <w:ilvl w:val="0"/>
                <w:numId w:val="5"/>
              </w:numPr>
              <w:spacing w:line="315" w:lineRule="exact"/>
              <w:rPr>
                <w:rFonts w:ascii="宋体" w:hAnsi="宋体"/>
                <w:b/>
                <w:bCs/>
                <w:sz w:val="24"/>
                <w:szCs w:val="24"/>
              </w:rPr>
            </w:pPr>
            <w:r>
              <w:rPr>
                <w:rFonts w:ascii="宋体" w:hAnsi="宋体"/>
                <w:b/>
                <w:bCs/>
                <w:sz w:val="24"/>
                <w:szCs w:val="24"/>
              </w:rPr>
              <w:t>制作过程，包括至少5个步骤，每个步骤需配合图片和文字说</w:t>
            </w:r>
            <w:r>
              <w:rPr>
                <w:rFonts w:hint="eastAsia" w:ascii="宋体" w:hAnsi="宋体"/>
                <w:b/>
                <w:bCs/>
                <w:sz w:val="24"/>
                <w:szCs w:val="24"/>
              </w:rPr>
              <w:t>明</w:t>
            </w:r>
          </w:p>
          <w:p>
            <w:pPr>
              <w:spacing w:line="315" w:lineRule="exact"/>
              <w:rPr>
                <w:rFonts w:ascii="宋体" w:hAnsi="宋体"/>
                <w:sz w:val="24"/>
                <w:szCs w:val="24"/>
              </w:rPr>
            </w:pPr>
          </w:p>
          <w:p>
            <w:pPr>
              <w:spacing w:line="315" w:lineRule="exact"/>
              <w:rPr>
                <w:rFonts w:ascii="宋体" w:hAnsi="宋体"/>
                <w:sz w:val="24"/>
                <w:szCs w:val="24"/>
              </w:rPr>
            </w:pPr>
          </w:p>
          <w:p>
            <w:pPr>
              <w:spacing w:line="315" w:lineRule="exact"/>
              <w:rPr>
                <w:rFonts w:ascii="宋体" w:hAnsi="宋体"/>
                <w:sz w:val="24"/>
                <w:szCs w:val="24"/>
              </w:rPr>
            </w:pPr>
          </w:p>
          <w:p>
            <w:pPr>
              <w:spacing w:line="315" w:lineRule="exact"/>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8222" w:type="dxa"/>
            <w:gridSpan w:val="3"/>
          </w:tcPr>
          <w:p>
            <w:pPr>
              <w:numPr>
                <w:ilvl w:val="0"/>
                <w:numId w:val="5"/>
              </w:numPr>
              <w:spacing w:line="315" w:lineRule="exact"/>
              <w:rPr>
                <w:rFonts w:ascii="宋体" w:hAnsi="宋体"/>
                <w:b/>
                <w:bCs/>
                <w:sz w:val="24"/>
                <w:szCs w:val="24"/>
              </w:rPr>
            </w:pPr>
            <w:r>
              <w:rPr>
                <w:rFonts w:ascii="宋体" w:hAnsi="宋体"/>
                <w:b/>
                <w:bCs/>
                <w:sz w:val="24"/>
                <w:szCs w:val="24"/>
              </w:rPr>
              <w:t>成果，包括外观图片、功能介绍、演示效果等，并提供必</w:t>
            </w:r>
            <w:r>
              <w:rPr>
                <w:rFonts w:hint="eastAsia" w:ascii="宋体" w:hAnsi="宋体"/>
                <w:b/>
                <w:bCs/>
                <w:sz w:val="24"/>
                <w:szCs w:val="24"/>
              </w:rPr>
              <w:t>要的使用说明</w:t>
            </w:r>
          </w:p>
          <w:p>
            <w:pPr>
              <w:spacing w:line="315" w:lineRule="exact"/>
              <w:rPr>
                <w:rFonts w:ascii="宋体" w:hAnsi="宋体"/>
                <w:sz w:val="24"/>
                <w:szCs w:val="24"/>
              </w:rPr>
            </w:pPr>
          </w:p>
          <w:p>
            <w:pPr>
              <w:spacing w:line="315" w:lineRule="exact"/>
              <w:rPr>
                <w:rFonts w:ascii="宋体" w:hAnsi="宋体"/>
                <w:sz w:val="24"/>
                <w:szCs w:val="24"/>
              </w:rPr>
            </w:pPr>
          </w:p>
          <w:p>
            <w:pPr>
              <w:spacing w:line="315" w:lineRule="exact"/>
              <w:rPr>
                <w:rFonts w:ascii="宋体" w:hAnsi="宋体"/>
                <w:sz w:val="24"/>
                <w:szCs w:val="24"/>
              </w:rPr>
            </w:pPr>
          </w:p>
          <w:p>
            <w:pPr>
              <w:spacing w:line="315" w:lineRule="exact"/>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8222" w:type="dxa"/>
            <w:gridSpan w:val="3"/>
          </w:tcPr>
          <w:p>
            <w:pPr>
              <w:numPr>
                <w:ilvl w:val="0"/>
                <w:numId w:val="5"/>
              </w:numPr>
              <w:spacing w:line="315" w:lineRule="exact"/>
              <w:rPr>
                <w:rFonts w:ascii="宋体" w:hAnsi="宋体"/>
                <w:b/>
                <w:bCs/>
                <w:sz w:val="24"/>
                <w:szCs w:val="24"/>
              </w:rPr>
            </w:pPr>
            <w:r>
              <w:rPr>
                <w:rFonts w:hint="eastAsia" w:ascii="宋体" w:hAnsi="宋体"/>
                <w:b/>
                <w:bCs/>
                <w:sz w:val="24"/>
                <w:szCs w:val="24"/>
              </w:rPr>
              <w:t>团队</w:t>
            </w:r>
            <w:r>
              <w:rPr>
                <w:rFonts w:ascii="宋体" w:hAnsi="宋体"/>
                <w:b/>
                <w:bCs/>
                <w:sz w:val="24"/>
                <w:szCs w:val="24"/>
              </w:rPr>
              <w:t>成员介绍和工作分工说明</w:t>
            </w:r>
          </w:p>
          <w:p>
            <w:pPr>
              <w:spacing w:line="315" w:lineRule="exact"/>
              <w:rPr>
                <w:rFonts w:ascii="宋体" w:hAnsi="宋体"/>
                <w:sz w:val="24"/>
                <w:szCs w:val="24"/>
              </w:rPr>
            </w:pPr>
          </w:p>
          <w:p>
            <w:pPr>
              <w:spacing w:line="315" w:lineRule="exact"/>
              <w:rPr>
                <w:rFonts w:ascii="宋体" w:hAnsi="宋体"/>
                <w:sz w:val="24"/>
                <w:szCs w:val="24"/>
              </w:rPr>
            </w:pPr>
          </w:p>
          <w:p>
            <w:pPr>
              <w:spacing w:line="315" w:lineRule="exact"/>
              <w:rPr>
                <w:rFonts w:ascii="宋体" w:hAnsi="宋体"/>
                <w:sz w:val="24"/>
                <w:szCs w:val="24"/>
              </w:rPr>
            </w:pPr>
          </w:p>
          <w:p>
            <w:pPr>
              <w:spacing w:line="315" w:lineRule="exact"/>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8222" w:type="dxa"/>
            <w:gridSpan w:val="3"/>
          </w:tcPr>
          <w:p>
            <w:pPr>
              <w:spacing w:line="315" w:lineRule="exact"/>
              <w:rPr>
                <w:rFonts w:ascii="宋体" w:hAnsi="宋体"/>
                <w:sz w:val="24"/>
                <w:szCs w:val="24"/>
              </w:rPr>
            </w:pPr>
            <w:r>
              <w:rPr>
                <w:rFonts w:hint="eastAsia" w:ascii="宋体" w:hAnsi="宋体"/>
                <w:b/>
                <w:bCs/>
                <w:sz w:val="24"/>
                <w:szCs w:val="24"/>
              </w:rPr>
              <w:t>七、团队工作讨论记录表（可自由增加讨论次数）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0" w:hRule="atLeast"/>
        </w:trPr>
        <w:tc>
          <w:tcPr>
            <w:tcW w:w="8222" w:type="dxa"/>
            <w:gridSpan w:val="3"/>
            <w:tcBorders>
              <w:bottom w:val="single" w:color="auto" w:sz="4" w:space="0"/>
            </w:tcBorders>
          </w:tcPr>
          <w:p>
            <w:pPr>
              <w:spacing w:line="315" w:lineRule="exact"/>
              <w:rPr>
                <w:rFonts w:ascii="宋体" w:hAnsi="宋体"/>
                <w:b/>
                <w:bCs/>
              </w:rPr>
            </w:pPr>
            <w:r>
              <w:rPr>
                <w:rFonts w:hint="eastAsia" w:ascii="宋体" w:hAnsi="宋体"/>
                <w:b/>
                <w:bCs/>
              </w:rPr>
              <w:t>第一次讨论：</w:t>
            </w:r>
          </w:p>
          <w:p>
            <w:pPr>
              <w:spacing w:line="315" w:lineRule="exact"/>
              <w:rPr>
                <w:rFonts w:ascii="宋体" w:hAnsi="宋体"/>
              </w:rPr>
            </w:pPr>
            <w:r>
              <w:rPr>
                <w:rFonts w:hint="eastAsia" w:ascii="宋体" w:hAnsi="宋体"/>
              </w:rPr>
              <w:t xml:space="preserve">讨论时间：  年  月  日  点  </w:t>
            </w:r>
            <w:r>
              <w:rPr>
                <w:rFonts w:ascii="宋体" w:hAnsi="宋体"/>
              </w:rPr>
              <w:t>分至</w:t>
            </w:r>
            <w:r>
              <w:rPr>
                <w:rFonts w:hint="eastAsia" w:ascii="宋体" w:hAnsi="宋体"/>
              </w:rPr>
              <w:t xml:space="preserve">  点  分  参会人数：  人，缺席人数：  人</w:t>
            </w:r>
          </w:p>
          <w:p>
            <w:pPr>
              <w:spacing w:line="315" w:lineRule="exact"/>
              <w:rPr>
                <w:rFonts w:ascii="宋体" w:hAnsi="宋体"/>
                <w:b/>
              </w:rPr>
            </w:pPr>
            <w:r>
              <w:rPr>
                <w:rFonts w:hint="eastAsia" w:ascii="宋体" w:hAnsi="宋体"/>
                <w:b/>
              </w:rPr>
              <w:t>（一）主要讨论内容</w:t>
            </w:r>
          </w:p>
          <w:p>
            <w:pPr>
              <w:spacing w:line="315" w:lineRule="exact"/>
              <w:rPr>
                <w:rFonts w:ascii="宋体" w:hAnsi="宋体"/>
              </w:rPr>
            </w:pPr>
            <w:r>
              <w:rPr>
                <w:rFonts w:ascii="宋体" w:hAnsi="宋体"/>
              </w:rPr>
              <w:t>1</w:t>
            </w:r>
            <w:r>
              <w:rPr>
                <w:rFonts w:hint="eastAsia" w:ascii="宋体" w:hAnsi="宋体"/>
              </w:rPr>
              <w:t>．</w:t>
            </w:r>
          </w:p>
          <w:p>
            <w:pPr>
              <w:spacing w:line="315" w:lineRule="exact"/>
              <w:rPr>
                <w:rFonts w:ascii="宋体" w:hAnsi="宋体"/>
              </w:rPr>
            </w:pPr>
          </w:p>
          <w:p>
            <w:pPr>
              <w:spacing w:line="315" w:lineRule="exact"/>
              <w:rPr>
                <w:rFonts w:ascii="宋体" w:hAnsi="宋体"/>
                <w:b/>
              </w:rPr>
            </w:pPr>
            <w:r>
              <w:rPr>
                <w:rFonts w:hint="eastAsia" w:ascii="宋体" w:hAnsi="宋体"/>
                <w:b/>
              </w:rPr>
              <w:t>（二）主要决定项（会议达成的主要成果，包括对后续方案的决策等）</w:t>
            </w:r>
          </w:p>
          <w:p>
            <w:pPr>
              <w:spacing w:line="315" w:lineRule="exact"/>
              <w:rPr>
                <w:rFonts w:ascii="宋体" w:hAnsi="宋体"/>
              </w:rPr>
            </w:pPr>
            <w:r>
              <w:rPr>
                <w:rFonts w:ascii="宋体" w:hAnsi="宋体"/>
              </w:rPr>
              <w:t>1</w:t>
            </w:r>
            <w:r>
              <w:rPr>
                <w:rFonts w:hint="eastAsia" w:ascii="宋体" w:hAnsi="宋体"/>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 w:hRule="atLeast"/>
        </w:trPr>
        <w:tc>
          <w:tcPr>
            <w:tcW w:w="5592" w:type="dxa"/>
          </w:tcPr>
          <w:p>
            <w:pPr>
              <w:spacing w:line="315" w:lineRule="exact"/>
              <w:rPr>
                <w:rFonts w:ascii="宋体" w:hAnsi="宋体"/>
              </w:rPr>
            </w:pPr>
            <w:r>
              <w:rPr>
                <w:rFonts w:hint="eastAsia" w:ascii="宋体" w:hAnsi="宋体"/>
                <w:b/>
              </w:rPr>
              <w:t>下一步行动项</w:t>
            </w:r>
          </w:p>
        </w:tc>
        <w:tc>
          <w:tcPr>
            <w:tcW w:w="1354" w:type="dxa"/>
          </w:tcPr>
          <w:p>
            <w:pPr>
              <w:spacing w:line="315" w:lineRule="exact"/>
              <w:jc w:val="center"/>
              <w:rPr>
                <w:rFonts w:ascii="宋体" w:hAnsi="宋体"/>
              </w:rPr>
            </w:pPr>
            <w:r>
              <w:rPr>
                <w:rFonts w:hint="eastAsia" w:ascii="宋体" w:hAnsi="宋体"/>
              </w:rPr>
              <w:t>负责人</w:t>
            </w:r>
          </w:p>
        </w:tc>
        <w:tc>
          <w:tcPr>
            <w:tcW w:w="1276" w:type="dxa"/>
          </w:tcPr>
          <w:p>
            <w:pPr>
              <w:spacing w:line="315" w:lineRule="exact"/>
              <w:jc w:val="center"/>
              <w:rPr>
                <w:rFonts w:ascii="宋体" w:hAnsi="宋体"/>
              </w:rPr>
            </w:pPr>
            <w:r>
              <w:rPr>
                <w:rFonts w:hint="eastAsia" w:ascii="宋体" w:hAnsi="宋体"/>
              </w:rPr>
              <w:t>时间节点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9" w:hRule="atLeast"/>
        </w:trPr>
        <w:tc>
          <w:tcPr>
            <w:tcW w:w="5592" w:type="dxa"/>
          </w:tcPr>
          <w:p>
            <w:pPr>
              <w:spacing w:line="315" w:lineRule="exact"/>
              <w:rPr>
                <w:rFonts w:ascii="宋体" w:hAnsi="宋体"/>
              </w:rPr>
            </w:pPr>
            <w:r>
              <w:rPr>
                <w:rFonts w:ascii="宋体" w:hAnsi="宋体"/>
              </w:rPr>
              <w:t>1</w:t>
            </w:r>
            <w:r>
              <w:rPr>
                <w:rFonts w:hint="eastAsia" w:ascii="宋体" w:hAnsi="宋体"/>
              </w:rPr>
              <w:t>．</w:t>
            </w:r>
          </w:p>
          <w:p>
            <w:pPr>
              <w:spacing w:line="315" w:lineRule="exact"/>
              <w:rPr>
                <w:rFonts w:ascii="宋体" w:hAnsi="宋体"/>
              </w:rPr>
            </w:pPr>
          </w:p>
        </w:tc>
        <w:tc>
          <w:tcPr>
            <w:tcW w:w="1354" w:type="dxa"/>
          </w:tcPr>
          <w:p>
            <w:pPr>
              <w:spacing w:line="315" w:lineRule="exact"/>
              <w:rPr>
                <w:rFonts w:ascii="宋体" w:hAnsi="宋体"/>
              </w:rPr>
            </w:pPr>
          </w:p>
        </w:tc>
        <w:tc>
          <w:tcPr>
            <w:tcW w:w="1276" w:type="dxa"/>
          </w:tcPr>
          <w:p>
            <w:pPr>
              <w:spacing w:line="315" w:lineRule="exac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5592" w:type="dxa"/>
          </w:tcPr>
          <w:p>
            <w:pPr>
              <w:spacing w:line="315" w:lineRule="exact"/>
              <w:rPr>
                <w:rFonts w:ascii="宋体" w:hAnsi="宋体"/>
              </w:rPr>
            </w:pPr>
            <w:r>
              <w:rPr>
                <w:rFonts w:hint="eastAsia" w:ascii="宋体" w:hAnsi="宋体"/>
              </w:rPr>
              <w:t>2．</w:t>
            </w:r>
          </w:p>
        </w:tc>
        <w:tc>
          <w:tcPr>
            <w:tcW w:w="1354" w:type="dxa"/>
          </w:tcPr>
          <w:p>
            <w:pPr>
              <w:spacing w:line="315" w:lineRule="exact"/>
              <w:rPr>
                <w:rFonts w:ascii="宋体" w:hAnsi="宋体"/>
              </w:rPr>
            </w:pPr>
          </w:p>
        </w:tc>
        <w:tc>
          <w:tcPr>
            <w:tcW w:w="1276" w:type="dxa"/>
          </w:tcPr>
          <w:p>
            <w:pPr>
              <w:spacing w:line="315" w:lineRule="exac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5592" w:type="dxa"/>
          </w:tcPr>
          <w:p>
            <w:pPr>
              <w:spacing w:line="315" w:lineRule="exact"/>
              <w:rPr>
                <w:rFonts w:ascii="宋体" w:hAnsi="宋体"/>
              </w:rPr>
            </w:pPr>
            <w:r>
              <w:rPr>
                <w:rFonts w:hint="eastAsia" w:ascii="宋体" w:hAnsi="宋体"/>
              </w:rPr>
              <w:t>3．</w:t>
            </w:r>
          </w:p>
          <w:p>
            <w:pPr>
              <w:spacing w:line="315" w:lineRule="exact"/>
              <w:rPr>
                <w:rFonts w:ascii="宋体" w:hAnsi="宋体"/>
              </w:rPr>
            </w:pPr>
          </w:p>
        </w:tc>
        <w:tc>
          <w:tcPr>
            <w:tcW w:w="1354" w:type="dxa"/>
          </w:tcPr>
          <w:p>
            <w:pPr>
              <w:spacing w:line="315" w:lineRule="exact"/>
              <w:rPr>
                <w:rFonts w:ascii="宋体" w:hAnsi="宋体"/>
              </w:rPr>
            </w:pPr>
          </w:p>
        </w:tc>
        <w:tc>
          <w:tcPr>
            <w:tcW w:w="1276" w:type="dxa"/>
          </w:tcPr>
          <w:p>
            <w:pPr>
              <w:spacing w:line="315" w:lineRule="exac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 w:hRule="atLeast"/>
        </w:trPr>
        <w:tc>
          <w:tcPr>
            <w:tcW w:w="5592" w:type="dxa"/>
          </w:tcPr>
          <w:p>
            <w:pPr>
              <w:spacing w:line="315" w:lineRule="exact"/>
              <w:rPr>
                <w:rFonts w:ascii="宋体" w:hAnsi="宋体"/>
              </w:rPr>
            </w:pPr>
            <w:r>
              <w:rPr>
                <w:rFonts w:hint="eastAsia" w:ascii="宋体" w:hAnsi="宋体"/>
              </w:rPr>
              <w:t>出席人员签到：</w:t>
            </w:r>
          </w:p>
        </w:tc>
        <w:tc>
          <w:tcPr>
            <w:tcW w:w="2630" w:type="dxa"/>
            <w:gridSpan w:val="2"/>
          </w:tcPr>
          <w:p>
            <w:pPr>
              <w:spacing w:line="315" w:lineRule="exact"/>
              <w:jc w:val="center"/>
              <w:rPr>
                <w:rFonts w:ascii="宋体" w:hAnsi="宋体"/>
              </w:rPr>
            </w:pPr>
            <w:r>
              <w:rPr>
                <w:rFonts w:hint="eastAsia" w:ascii="宋体" w:hAnsi="宋体"/>
              </w:rPr>
              <w:t>提前约定下次会议时间：</w:t>
            </w:r>
          </w:p>
          <w:p>
            <w:pPr>
              <w:spacing w:line="315" w:lineRule="exac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2" w:hRule="atLeast"/>
        </w:trPr>
        <w:tc>
          <w:tcPr>
            <w:tcW w:w="8222" w:type="dxa"/>
            <w:gridSpan w:val="3"/>
          </w:tcPr>
          <w:p>
            <w:pPr>
              <w:spacing w:line="315" w:lineRule="exact"/>
              <w:rPr>
                <w:rFonts w:ascii="宋体" w:hAnsi="宋体"/>
                <w:b/>
                <w:bCs/>
              </w:rPr>
            </w:pPr>
            <w:r>
              <w:rPr>
                <w:rFonts w:hint="eastAsia" w:ascii="宋体" w:hAnsi="宋体"/>
                <w:b/>
                <w:bCs/>
              </w:rPr>
              <w:t>第二次讨论：</w:t>
            </w:r>
          </w:p>
          <w:p>
            <w:pPr>
              <w:spacing w:line="315" w:lineRule="exact"/>
              <w:rPr>
                <w:rFonts w:ascii="宋体" w:hAnsi="宋体"/>
              </w:rPr>
            </w:pPr>
            <w:r>
              <w:rPr>
                <w:rFonts w:hint="eastAsia" w:ascii="宋体" w:hAnsi="宋体"/>
              </w:rPr>
              <w:t xml:space="preserve">讨论时间：  年  月  日  点  </w:t>
            </w:r>
            <w:r>
              <w:rPr>
                <w:rFonts w:ascii="宋体" w:hAnsi="宋体"/>
              </w:rPr>
              <w:t>分至</w:t>
            </w:r>
            <w:r>
              <w:rPr>
                <w:rFonts w:hint="eastAsia" w:ascii="宋体" w:hAnsi="宋体"/>
              </w:rPr>
              <w:t xml:space="preserve">  点  分  参会人数：  人，缺席人数：  人</w:t>
            </w:r>
          </w:p>
          <w:p>
            <w:pPr>
              <w:spacing w:line="315" w:lineRule="exact"/>
              <w:rPr>
                <w:rFonts w:ascii="宋体" w:hAnsi="宋体"/>
                <w:b/>
              </w:rPr>
            </w:pPr>
            <w:r>
              <w:rPr>
                <w:rFonts w:hint="eastAsia" w:ascii="宋体" w:hAnsi="宋体"/>
                <w:b/>
              </w:rPr>
              <w:t>（一）主要讨论内容</w:t>
            </w:r>
          </w:p>
          <w:p>
            <w:pPr>
              <w:spacing w:line="315" w:lineRule="exact"/>
              <w:rPr>
                <w:rFonts w:ascii="宋体" w:hAnsi="宋体"/>
              </w:rPr>
            </w:pPr>
            <w:r>
              <w:rPr>
                <w:rFonts w:ascii="宋体" w:hAnsi="宋体"/>
              </w:rPr>
              <w:t>1</w:t>
            </w:r>
            <w:r>
              <w:rPr>
                <w:rFonts w:hint="eastAsia" w:ascii="宋体" w:hAnsi="宋体"/>
              </w:rPr>
              <w:t>．</w:t>
            </w:r>
          </w:p>
          <w:p>
            <w:pPr>
              <w:spacing w:line="315" w:lineRule="exact"/>
              <w:rPr>
                <w:rFonts w:ascii="宋体" w:hAnsi="宋体"/>
              </w:rPr>
            </w:pPr>
          </w:p>
          <w:p>
            <w:pPr>
              <w:spacing w:line="315" w:lineRule="exact"/>
              <w:rPr>
                <w:rFonts w:ascii="宋体" w:hAnsi="宋体"/>
                <w:b/>
              </w:rPr>
            </w:pPr>
            <w:r>
              <w:rPr>
                <w:rFonts w:hint="eastAsia" w:ascii="宋体" w:hAnsi="宋体"/>
                <w:b/>
              </w:rPr>
              <w:t>（二）主要决定项（会议达成的主要成果，包括对后续方案的决策等）</w:t>
            </w:r>
          </w:p>
          <w:p>
            <w:pPr>
              <w:spacing w:line="315" w:lineRule="exact"/>
              <w:rPr>
                <w:rFonts w:ascii="宋体" w:hAnsi="宋体"/>
              </w:rPr>
            </w:pPr>
            <w:r>
              <w:rPr>
                <w:rFonts w:ascii="宋体" w:hAnsi="宋体"/>
              </w:rPr>
              <w:t>1</w:t>
            </w:r>
            <w:r>
              <w:rPr>
                <w:rFonts w:hint="eastAsia" w:ascii="宋体" w:hAnsi="宋体"/>
              </w:rPr>
              <w:t>．</w:t>
            </w:r>
          </w:p>
          <w:p>
            <w:pPr>
              <w:spacing w:line="315" w:lineRule="exac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 w:hRule="atLeast"/>
        </w:trPr>
        <w:tc>
          <w:tcPr>
            <w:tcW w:w="5592" w:type="dxa"/>
          </w:tcPr>
          <w:p>
            <w:pPr>
              <w:spacing w:line="315" w:lineRule="exact"/>
              <w:rPr>
                <w:rFonts w:ascii="宋体" w:hAnsi="宋体"/>
              </w:rPr>
            </w:pPr>
            <w:r>
              <w:rPr>
                <w:rFonts w:hint="eastAsia" w:ascii="宋体" w:hAnsi="宋体"/>
                <w:b/>
              </w:rPr>
              <w:t>下一步行动项</w:t>
            </w:r>
          </w:p>
        </w:tc>
        <w:tc>
          <w:tcPr>
            <w:tcW w:w="1354" w:type="dxa"/>
          </w:tcPr>
          <w:p>
            <w:pPr>
              <w:spacing w:line="315" w:lineRule="exact"/>
              <w:jc w:val="center"/>
              <w:rPr>
                <w:rFonts w:ascii="宋体" w:hAnsi="宋体"/>
              </w:rPr>
            </w:pPr>
            <w:r>
              <w:rPr>
                <w:rFonts w:hint="eastAsia" w:ascii="宋体" w:hAnsi="宋体"/>
              </w:rPr>
              <w:t>负责人</w:t>
            </w:r>
          </w:p>
        </w:tc>
        <w:tc>
          <w:tcPr>
            <w:tcW w:w="1276" w:type="dxa"/>
          </w:tcPr>
          <w:p>
            <w:pPr>
              <w:spacing w:line="315" w:lineRule="exact"/>
              <w:jc w:val="center"/>
              <w:rPr>
                <w:rFonts w:ascii="宋体" w:hAnsi="宋体"/>
              </w:rPr>
            </w:pPr>
            <w:r>
              <w:rPr>
                <w:rFonts w:hint="eastAsia" w:ascii="宋体" w:hAnsi="宋体"/>
              </w:rPr>
              <w:t>时间节点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9" w:hRule="atLeast"/>
        </w:trPr>
        <w:tc>
          <w:tcPr>
            <w:tcW w:w="5592" w:type="dxa"/>
          </w:tcPr>
          <w:p>
            <w:pPr>
              <w:spacing w:line="315" w:lineRule="exact"/>
              <w:rPr>
                <w:rFonts w:ascii="宋体" w:hAnsi="宋体"/>
              </w:rPr>
            </w:pPr>
            <w:r>
              <w:rPr>
                <w:rFonts w:ascii="宋体" w:hAnsi="宋体"/>
              </w:rPr>
              <w:t>1</w:t>
            </w:r>
            <w:r>
              <w:rPr>
                <w:rFonts w:hint="eastAsia" w:ascii="宋体" w:hAnsi="宋体"/>
              </w:rPr>
              <w:t>．</w:t>
            </w:r>
          </w:p>
          <w:p>
            <w:pPr>
              <w:spacing w:line="315" w:lineRule="exact"/>
              <w:rPr>
                <w:rFonts w:ascii="宋体" w:hAnsi="宋体"/>
              </w:rPr>
            </w:pPr>
          </w:p>
        </w:tc>
        <w:tc>
          <w:tcPr>
            <w:tcW w:w="1354" w:type="dxa"/>
          </w:tcPr>
          <w:p>
            <w:pPr>
              <w:spacing w:line="315" w:lineRule="exact"/>
              <w:rPr>
                <w:rFonts w:ascii="宋体" w:hAnsi="宋体"/>
              </w:rPr>
            </w:pPr>
          </w:p>
        </w:tc>
        <w:tc>
          <w:tcPr>
            <w:tcW w:w="1276" w:type="dxa"/>
          </w:tcPr>
          <w:p>
            <w:pPr>
              <w:spacing w:line="315" w:lineRule="exac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5592" w:type="dxa"/>
          </w:tcPr>
          <w:p>
            <w:pPr>
              <w:spacing w:line="315" w:lineRule="exact"/>
              <w:rPr>
                <w:rFonts w:ascii="宋体" w:hAnsi="宋体"/>
              </w:rPr>
            </w:pPr>
            <w:r>
              <w:rPr>
                <w:rFonts w:hint="eastAsia" w:ascii="宋体" w:hAnsi="宋体"/>
              </w:rPr>
              <w:t>2．</w:t>
            </w:r>
          </w:p>
          <w:p>
            <w:pPr>
              <w:spacing w:line="315" w:lineRule="exact"/>
              <w:rPr>
                <w:rFonts w:ascii="宋体" w:hAnsi="宋体"/>
              </w:rPr>
            </w:pPr>
          </w:p>
        </w:tc>
        <w:tc>
          <w:tcPr>
            <w:tcW w:w="1354" w:type="dxa"/>
          </w:tcPr>
          <w:p>
            <w:pPr>
              <w:spacing w:line="315" w:lineRule="exact"/>
              <w:rPr>
                <w:rFonts w:ascii="宋体" w:hAnsi="宋体"/>
              </w:rPr>
            </w:pPr>
          </w:p>
        </w:tc>
        <w:tc>
          <w:tcPr>
            <w:tcW w:w="1276" w:type="dxa"/>
          </w:tcPr>
          <w:p>
            <w:pPr>
              <w:spacing w:line="315" w:lineRule="exac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5592" w:type="dxa"/>
          </w:tcPr>
          <w:p>
            <w:pPr>
              <w:spacing w:line="315" w:lineRule="exact"/>
              <w:rPr>
                <w:rFonts w:ascii="宋体" w:hAnsi="宋体"/>
              </w:rPr>
            </w:pPr>
            <w:r>
              <w:rPr>
                <w:rFonts w:hint="eastAsia" w:ascii="宋体" w:hAnsi="宋体"/>
              </w:rPr>
              <w:t>3．</w:t>
            </w:r>
          </w:p>
          <w:p>
            <w:pPr>
              <w:spacing w:line="315" w:lineRule="exact"/>
              <w:rPr>
                <w:rFonts w:ascii="宋体" w:hAnsi="宋体"/>
              </w:rPr>
            </w:pPr>
          </w:p>
        </w:tc>
        <w:tc>
          <w:tcPr>
            <w:tcW w:w="1354" w:type="dxa"/>
          </w:tcPr>
          <w:p>
            <w:pPr>
              <w:spacing w:line="315" w:lineRule="exact"/>
              <w:rPr>
                <w:rFonts w:ascii="宋体" w:hAnsi="宋体"/>
              </w:rPr>
            </w:pPr>
          </w:p>
        </w:tc>
        <w:tc>
          <w:tcPr>
            <w:tcW w:w="1276" w:type="dxa"/>
          </w:tcPr>
          <w:p>
            <w:pPr>
              <w:spacing w:line="315" w:lineRule="exac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 w:hRule="atLeast"/>
        </w:trPr>
        <w:tc>
          <w:tcPr>
            <w:tcW w:w="5592" w:type="dxa"/>
          </w:tcPr>
          <w:p>
            <w:pPr>
              <w:spacing w:line="315" w:lineRule="exact"/>
              <w:rPr>
                <w:rFonts w:ascii="宋体" w:hAnsi="宋体"/>
              </w:rPr>
            </w:pPr>
            <w:r>
              <w:rPr>
                <w:rFonts w:hint="eastAsia" w:ascii="宋体" w:hAnsi="宋体"/>
              </w:rPr>
              <w:t>出席人员签到：</w:t>
            </w:r>
          </w:p>
        </w:tc>
        <w:tc>
          <w:tcPr>
            <w:tcW w:w="2630" w:type="dxa"/>
            <w:gridSpan w:val="2"/>
          </w:tcPr>
          <w:p>
            <w:pPr>
              <w:spacing w:line="315" w:lineRule="exact"/>
              <w:jc w:val="center"/>
              <w:rPr>
                <w:rFonts w:ascii="宋体" w:hAnsi="宋体"/>
              </w:rPr>
            </w:pPr>
            <w:r>
              <w:rPr>
                <w:rFonts w:hint="eastAsia" w:ascii="宋体" w:hAnsi="宋体"/>
              </w:rPr>
              <w:t>提前约定下次会议时间：</w:t>
            </w:r>
          </w:p>
          <w:p>
            <w:pPr>
              <w:spacing w:line="315" w:lineRule="exact"/>
              <w:rPr>
                <w:rFonts w:ascii="宋体" w:hAnsi="宋体"/>
              </w:rPr>
            </w:pPr>
          </w:p>
        </w:tc>
      </w:tr>
    </w:tbl>
    <w:p>
      <w:pPr>
        <w:rPr>
          <w:rFonts w:ascii="宋体" w:hAnsi="宋体"/>
        </w:rPr>
      </w:pPr>
    </w:p>
    <w:p>
      <w:pPr>
        <w:spacing w:line="360" w:lineRule="auto"/>
        <w:rPr>
          <w:rFonts w:ascii="宋体" w:hAnsi="宋体"/>
        </w:rPr>
      </w:pPr>
    </w:p>
    <w:p>
      <w:pPr>
        <w:spacing w:line="360" w:lineRule="auto"/>
        <w:rPr>
          <w:rFonts w:ascii="宋体" w:hAnsi="宋体"/>
          <w:b/>
        </w:rPr>
      </w:pPr>
      <w:r>
        <w:rPr>
          <w:rFonts w:hint="eastAsia" w:ascii="宋体" w:hAnsi="宋体"/>
          <w:b/>
        </w:rPr>
        <w:t>附件</w:t>
      </w:r>
      <w:r>
        <w:rPr>
          <w:rFonts w:ascii="宋体" w:hAnsi="宋体"/>
          <w:b/>
        </w:rPr>
        <w:t xml:space="preserve">2 </w:t>
      </w:r>
    </w:p>
    <w:p>
      <w:pPr>
        <w:tabs>
          <w:tab w:val="left" w:pos="426"/>
        </w:tabs>
        <w:spacing w:line="360" w:lineRule="auto"/>
        <w:ind w:firstLine="420"/>
        <w:rPr>
          <w:rFonts w:ascii="宋体" w:hAnsi="宋体"/>
          <w:b/>
        </w:rPr>
      </w:pPr>
      <w:r>
        <w:rPr>
          <w:rFonts w:hint="eastAsia" w:ascii="宋体" w:hAnsi="宋体"/>
          <w:b/>
        </w:rPr>
        <w:t>（请打印签字后扫描）</w:t>
      </w:r>
    </w:p>
    <w:p>
      <w:pPr>
        <w:spacing w:line="360" w:lineRule="auto"/>
        <w:ind w:firstLine="420"/>
        <w:jc w:val="center"/>
        <w:rPr>
          <w:rFonts w:ascii="宋体" w:hAnsi="宋体"/>
          <w:b/>
          <w:sz w:val="28"/>
        </w:rPr>
      </w:pPr>
      <w:r>
        <w:rPr>
          <w:rFonts w:hint="eastAsia" w:ascii="宋体" w:hAnsi="宋体"/>
          <w:b/>
          <w:sz w:val="28"/>
        </w:rPr>
        <w:t>参赛承诺和声明</w:t>
      </w:r>
    </w:p>
    <w:p>
      <w:pPr>
        <w:spacing w:line="360" w:lineRule="auto"/>
        <w:ind w:firstLine="420"/>
        <w:jc w:val="center"/>
        <w:rPr>
          <w:rFonts w:ascii="宋体" w:hAnsi="宋体"/>
          <w:b/>
          <w:sz w:val="22"/>
        </w:rPr>
      </w:pPr>
    </w:p>
    <w:p>
      <w:pPr>
        <w:snapToGrid w:val="0"/>
        <w:spacing w:line="360" w:lineRule="auto"/>
        <w:ind w:firstLine="420" w:firstLineChars="200"/>
        <w:rPr>
          <w:rFonts w:ascii="宋体" w:hAnsi="宋体"/>
          <w:szCs w:val="21"/>
        </w:rPr>
      </w:pPr>
      <w:r>
        <w:rPr>
          <w:rFonts w:hint="eastAsia" w:ascii="宋体" w:hAnsi="宋体"/>
          <w:szCs w:val="21"/>
        </w:rPr>
        <w:t>本团队承诺参加第九届全国青年科普创新实验暨作品大赛所呈交的作品</w:t>
      </w:r>
      <w:r>
        <w:rPr>
          <w:rFonts w:ascii="宋体" w:hAnsi="宋体"/>
          <w:szCs w:val="21"/>
        </w:rPr>
        <w:t>___________________________________是本团队研究工作</w:t>
      </w:r>
      <w:r>
        <w:rPr>
          <w:rFonts w:hint="eastAsia" w:ascii="宋体" w:hAnsi="宋体"/>
          <w:szCs w:val="21"/>
        </w:rPr>
        <w:t>取得的研究成果；承诺该作品未获得本大赛往届全国总决赛一、二、三等奖或教育部公布的全国性竞赛活动一、二、三等奖；承诺若本设计方案或作品被查证存在抄袭、侵权、一个作品多次参赛等违规行为，或与以上承诺内容不符，本团队愿意接受取消参赛资格的决定，并承担一切责任。</w:t>
      </w:r>
    </w:p>
    <w:p>
      <w:pPr>
        <w:spacing w:before="156" w:beforeLines="50" w:line="360" w:lineRule="auto"/>
        <w:ind w:firstLine="420"/>
        <w:rPr>
          <w:rFonts w:ascii="宋体" w:hAnsi="宋体"/>
          <w:szCs w:val="21"/>
        </w:rPr>
      </w:pPr>
      <w:r>
        <w:rPr>
          <w:rFonts w:hint="eastAsia" w:ascii="宋体" w:hAnsi="宋体"/>
          <w:szCs w:val="21"/>
        </w:rPr>
        <w:t>第九届全国青年科普创新实验暨作品大赛参赛所呈交的作品设计版权归本团队所有，但大赛主办方享有对本团队提交的包括但不限于图片、设计方案等所有信息的无偿的永久的公益性宣传、展出、出版及其他使用权。</w:t>
      </w:r>
    </w:p>
    <w:p>
      <w:pPr>
        <w:spacing w:before="156" w:beforeLines="50" w:line="360" w:lineRule="auto"/>
        <w:ind w:firstLine="420"/>
        <w:rPr>
          <w:rFonts w:ascii="宋体" w:hAnsi="宋体"/>
          <w:szCs w:val="21"/>
        </w:rPr>
      </w:pPr>
      <w:r>
        <w:rPr>
          <w:rFonts w:hint="eastAsia" w:ascii="宋体" w:hAnsi="宋体"/>
          <w:szCs w:val="21"/>
        </w:rPr>
        <w:t>第九届全国青年科普创新实验暨作品大赛比赛期间，主办方可拍摄含有我肖像的照片和影像资料，且本人同意主办方对以上全部照片和影像资料享有无偿的永久的公益性宣传、展出、出版及其他使用权。</w:t>
      </w:r>
    </w:p>
    <w:p>
      <w:pPr>
        <w:spacing w:line="360" w:lineRule="auto"/>
        <w:ind w:firstLine="420" w:firstLineChars="200"/>
        <w:rPr>
          <w:rFonts w:ascii="宋体" w:hAnsi="宋体"/>
        </w:rPr>
      </w:pPr>
      <w:r>
        <w:rPr>
          <w:rFonts w:hint="eastAsia" w:ascii="宋体" w:hAnsi="宋体"/>
          <w:szCs w:val="21"/>
        </w:rPr>
        <w:t>特此声明。</w:t>
      </w:r>
    </w:p>
    <w:p>
      <w:pPr>
        <w:spacing w:line="360" w:lineRule="auto"/>
        <w:ind w:firstLine="420" w:firstLineChars="200"/>
        <w:rPr>
          <w:rFonts w:ascii="宋体" w:hAnsi="宋体"/>
        </w:rPr>
      </w:pPr>
    </w:p>
    <w:p>
      <w:pPr>
        <w:spacing w:line="360" w:lineRule="auto"/>
        <w:ind w:firstLine="420" w:firstLineChars="200"/>
        <w:rPr>
          <w:rFonts w:ascii="宋体" w:hAnsi="宋体"/>
        </w:rPr>
      </w:pPr>
    </w:p>
    <w:p>
      <w:pPr>
        <w:spacing w:line="360" w:lineRule="auto"/>
        <w:ind w:firstLine="3255" w:firstLineChars="1550"/>
        <w:rPr>
          <w:rFonts w:ascii="宋体" w:hAnsi="宋体"/>
        </w:rPr>
      </w:pPr>
      <w:r>
        <w:rPr>
          <w:rFonts w:hint="eastAsia" w:ascii="宋体" w:hAnsi="宋体"/>
        </w:rPr>
        <w:t>团队学生签名：</w:t>
      </w:r>
    </w:p>
    <w:p>
      <w:pPr>
        <w:spacing w:line="360" w:lineRule="auto"/>
        <w:ind w:firstLine="3255" w:firstLineChars="1550"/>
        <w:rPr>
          <w:rFonts w:ascii="宋体" w:hAnsi="宋体"/>
        </w:rPr>
      </w:pPr>
      <w:r>
        <w:rPr>
          <w:rFonts w:hint="eastAsia" w:ascii="宋体" w:hAnsi="宋体"/>
        </w:rPr>
        <w:t>学校指导老师签名：</w:t>
      </w:r>
    </w:p>
    <w:p>
      <w:pPr>
        <w:spacing w:line="360" w:lineRule="auto"/>
        <w:ind w:firstLine="3255" w:firstLineChars="1550"/>
        <w:rPr>
          <w:rFonts w:ascii="宋体" w:hAnsi="宋体"/>
        </w:rPr>
      </w:pPr>
      <w:r>
        <w:rPr>
          <w:rFonts w:ascii="宋体" w:hAnsi="宋体"/>
        </w:rPr>
        <w:t>日期：</w:t>
      </w:r>
      <w:r>
        <w:rPr>
          <w:rFonts w:hint="eastAsia" w:ascii="宋体" w:hAnsi="宋体"/>
        </w:rPr>
        <w:t xml:space="preserve">      </w:t>
      </w:r>
      <w:r>
        <w:rPr>
          <w:rFonts w:ascii="宋体" w:hAnsi="宋体"/>
        </w:rPr>
        <w:t>年</w:t>
      </w:r>
      <w:r>
        <w:rPr>
          <w:rFonts w:hint="eastAsia" w:ascii="宋体" w:hAnsi="宋体"/>
        </w:rPr>
        <w:t xml:space="preserve">      </w:t>
      </w:r>
      <w:r>
        <w:rPr>
          <w:rFonts w:ascii="宋体" w:hAnsi="宋体"/>
        </w:rPr>
        <w:t>月</w:t>
      </w:r>
      <w:r>
        <w:rPr>
          <w:rFonts w:hint="eastAsia" w:ascii="宋体" w:hAnsi="宋体"/>
        </w:rPr>
        <w:t xml:space="preserve">      </w:t>
      </w:r>
      <w:r>
        <w:rPr>
          <w:rFonts w:ascii="宋体" w:hAnsi="宋体"/>
        </w:rPr>
        <w:t>日</w:t>
      </w:r>
    </w:p>
    <w:p>
      <w:pPr>
        <w:spacing w:line="360" w:lineRule="auto"/>
        <w:ind w:firstLine="420"/>
        <w:rPr>
          <w:rFonts w:ascii="宋体" w:hAnsi="宋体"/>
        </w:rPr>
      </w:pPr>
    </w:p>
    <w:p>
      <w:pPr>
        <w:pStyle w:val="2"/>
        <w:sectPr>
          <w:pgSz w:w="11906" w:h="16838"/>
          <w:pgMar w:top="1440" w:right="1800" w:bottom="1440" w:left="1800" w:header="851" w:footer="992" w:gutter="0"/>
          <w:pgNumType w:fmt="numberInDash"/>
          <w:cols w:space="425" w:num="1"/>
          <w:docGrid w:type="lines" w:linePitch="312" w:charSpace="0"/>
        </w:sectPr>
      </w:pPr>
    </w:p>
    <w:p>
      <w:pPr>
        <w:spacing w:line="360" w:lineRule="auto"/>
        <w:jc w:val="center"/>
        <w:rPr>
          <w:rFonts w:ascii="黑体" w:hAnsi="黑体" w:eastAsia="黑体"/>
          <w:sz w:val="36"/>
          <w:szCs w:val="28"/>
        </w:rPr>
      </w:pPr>
      <w:r>
        <w:rPr>
          <w:rFonts w:ascii="黑体" w:hAnsi="黑体" w:eastAsia="黑体"/>
          <w:sz w:val="36"/>
          <w:szCs w:val="28"/>
        </w:rPr>
        <w:t>第</w:t>
      </w:r>
      <w:r>
        <w:rPr>
          <w:rFonts w:hint="eastAsia" w:ascii="黑体" w:hAnsi="黑体" w:eastAsia="黑体"/>
          <w:sz w:val="36"/>
          <w:szCs w:val="28"/>
        </w:rPr>
        <w:t>九</w:t>
      </w:r>
      <w:r>
        <w:rPr>
          <w:rFonts w:ascii="黑体" w:hAnsi="黑体" w:eastAsia="黑体"/>
          <w:sz w:val="36"/>
          <w:szCs w:val="28"/>
        </w:rPr>
        <w:t>届全国青年科普创新实验暨作品大赛</w:t>
      </w:r>
    </w:p>
    <w:p>
      <w:pPr>
        <w:spacing w:line="360" w:lineRule="auto"/>
        <w:jc w:val="center"/>
        <w:rPr>
          <w:rFonts w:ascii="黑体" w:hAnsi="黑体" w:eastAsia="黑体"/>
          <w:sz w:val="28"/>
        </w:rPr>
      </w:pPr>
      <w:r>
        <w:rPr>
          <w:rFonts w:ascii="黑体" w:hAnsi="黑体" w:eastAsia="黑体"/>
          <w:sz w:val="28"/>
        </w:rPr>
        <w:t>创意作品</w:t>
      </w:r>
      <w:r>
        <w:rPr>
          <w:rFonts w:hint="eastAsia" w:ascii="黑体" w:hAnsi="黑体" w:eastAsia="黑体"/>
          <w:sz w:val="28"/>
        </w:rPr>
        <w:t>项目——智慧社区</w:t>
      </w:r>
      <w:r>
        <w:rPr>
          <w:rFonts w:ascii="黑体" w:hAnsi="黑体" w:eastAsia="黑体"/>
          <w:sz w:val="28"/>
        </w:rPr>
        <w:t>命题（</w:t>
      </w:r>
      <w:r>
        <w:rPr>
          <w:rFonts w:hint="eastAsia" w:ascii="黑体" w:hAnsi="黑体" w:eastAsia="黑体"/>
          <w:sz w:val="28"/>
        </w:rPr>
        <w:t>中</w:t>
      </w:r>
      <w:r>
        <w:rPr>
          <w:rFonts w:ascii="黑体" w:hAnsi="黑体" w:eastAsia="黑体"/>
          <w:sz w:val="28"/>
        </w:rPr>
        <w:t>学组）</w:t>
      </w:r>
    </w:p>
    <w:p>
      <w:pPr>
        <w:keepNext w:val="0"/>
        <w:keepLines w:val="0"/>
        <w:pageBreakBefore w:val="0"/>
        <w:widowControl w:val="0"/>
        <w:kinsoku/>
        <w:wordWrap/>
        <w:overflowPunct/>
        <w:topLinePunct w:val="0"/>
        <w:autoSpaceDE/>
        <w:autoSpaceDN/>
        <w:bidi w:val="0"/>
        <w:adjustRightInd/>
        <w:spacing w:line="440" w:lineRule="exact"/>
        <w:textAlignment w:val="auto"/>
        <w:outlineLvl w:val="9"/>
        <w:rPr>
          <w:rFonts w:ascii="楷体" w:hAnsi="楷体" w:eastAsia="楷体" w:cs="楷体"/>
          <w:sz w:val="24"/>
          <w:szCs w:val="21"/>
        </w:rPr>
      </w:pP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黑体" w:hAnsi="黑体" w:eastAsia="黑体"/>
          <w:sz w:val="24"/>
          <w:szCs w:val="24"/>
        </w:rPr>
      </w:pPr>
      <w:r>
        <w:rPr>
          <w:rFonts w:hint="eastAsia" w:ascii="黑体" w:hAnsi="黑体" w:eastAsia="黑体"/>
          <w:sz w:val="24"/>
          <w:szCs w:val="24"/>
        </w:rPr>
        <w:t>一、命题背景</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我们每个人都生活在社区环境之中，社区可以是城市中的一个现代小区，也可以是农村里的一个村落或乡镇。信息技术在智慧城市规划和建设中起到重要作用，也是新时代新农村建设和乡村振兴不可或缺的技术手段。</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本项目以智慧社区为主题，旨在促进青年学生关注国计民生并付诸行动，积极投入到幸福美好的未来社区生活的创意、设计和实现中。鼓励青年学生通过关注真实的社区生活场景，结合调查研究，发现身边的问题，发挥创造力，从人文、艺术和科技的角度综合考虑，提出解决方案，设计原型系统，并完成相关作品的制作。</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黑体" w:hAnsi="黑体" w:eastAsia="黑体"/>
          <w:sz w:val="24"/>
          <w:szCs w:val="24"/>
        </w:rPr>
      </w:pPr>
      <w:r>
        <w:rPr>
          <w:rFonts w:ascii="黑体" w:hAnsi="黑体" w:eastAsia="黑体"/>
          <w:sz w:val="24"/>
          <w:szCs w:val="24"/>
        </w:rPr>
        <w:t xml:space="preserve">二、命题内容 </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本项目的主题方向为“智慧社区——社区服务”，鼓励参赛队伍大胆发挥想象力与创造力，通过参赛作品展示未来社区生活中智慧社区服务的解决方案。</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未来的社区可以为居民提供哪些智能设施和公共服务？要求参赛学生在调查研究的基础上进行大胆创意，并通过原型系统加以展示。作品内容可以涉及社区环境的智慧监测、居民日常生活的智慧服务、社区的信息化管理等（</w:t>
      </w:r>
      <w:r>
        <w:rPr>
          <w:rFonts w:hint="eastAsia" w:ascii="宋体" w:hAnsi="宋体"/>
          <w:b/>
          <w:bCs/>
          <w:sz w:val="24"/>
          <w:szCs w:val="24"/>
        </w:rPr>
        <w:t>不包含与社区垃圾分类有关的内容</w:t>
      </w:r>
      <w:r>
        <w:rPr>
          <w:rFonts w:hint="eastAsia" w:ascii="宋体" w:hAnsi="宋体"/>
          <w:sz w:val="24"/>
          <w:szCs w:val="24"/>
        </w:rPr>
        <w:t>），例如（作品内容不限于以下示例）：</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1.</w:t>
      </w:r>
      <w:r>
        <w:rPr>
          <w:rFonts w:hint="eastAsia" w:ascii="宋体" w:hAnsi="宋体"/>
          <w:sz w:val="24"/>
          <w:szCs w:val="24"/>
        </w:rPr>
        <w:t>社区环境的智慧监测，对社区的生态环境和安全状况进行监测和管理，保障社区的宜居和安全。</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2.</w:t>
      </w:r>
      <w:r>
        <w:rPr>
          <w:rFonts w:hint="eastAsia" w:ascii="宋体" w:hAnsi="宋体"/>
          <w:sz w:val="24"/>
          <w:szCs w:val="24"/>
        </w:rPr>
        <w:t>为居民的购物、出行、医疗等日常生活需求提供智慧、便捷的服务，为居民的日常文化生活和休闲娱乐提供智能互动装置或辅助服务，提升居民的生活品质。</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3.</w:t>
      </w:r>
      <w:r>
        <w:rPr>
          <w:rFonts w:hint="eastAsia" w:ascii="宋体" w:hAnsi="宋体"/>
          <w:sz w:val="24"/>
          <w:szCs w:val="24"/>
        </w:rPr>
        <w:t>进行社区信息化管理，包括社区动态信息的智能发布和接收、邻里智慧互助、村落和乡镇的信息化管理等，打造数字社区。</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黑体" w:hAnsi="黑体" w:eastAsia="黑体"/>
          <w:sz w:val="24"/>
          <w:szCs w:val="24"/>
        </w:rPr>
      </w:pPr>
      <w:r>
        <w:rPr>
          <w:rFonts w:ascii="黑体" w:hAnsi="黑体" w:eastAsia="黑体"/>
          <w:sz w:val="24"/>
          <w:szCs w:val="24"/>
        </w:rPr>
        <w:t>三、考</w:t>
      </w:r>
      <w:r>
        <w:rPr>
          <w:rFonts w:hint="eastAsia" w:ascii="黑体" w:hAnsi="黑体" w:eastAsia="黑体"/>
          <w:sz w:val="24"/>
          <w:szCs w:val="24"/>
        </w:rPr>
        <w:t>查</w:t>
      </w:r>
      <w:r>
        <w:rPr>
          <w:rFonts w:ascii="黑体" w:hAnsi="黑体" w:eastAsia="黑体"/>
          <w:sz w:val="24"/>
          <w:szCs w:val="24"/>
        </w:rPr>
        <w:t xml:space="preserve">目标 </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考查参赛队伍对日常生活中问题的关注程度。</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考查参赛队伍针对发现的问题，使用已有知识</w:t>
      </w:r>
      <w:r>
        <w:rPr>
          <w:rFonts w:ascii="宋体" w:hAnsi="宋体"/>
          <w:sz w:val="24"/>
          <w:szCs w:val="24"/>
        </w:rPr>
        <w:t>、</w:t>
      </w:r>
      <w:r>
        <w:rPr>
          <w:rFonts w:hint="eastAsia" w:ascii="宋体" w:hAnsi="宋体"/>
          <w:sz w:val="24"/>
          <w:szCs w:val="24"/>
        </w:rPr>
        <w:t>技能进行解决的能力。</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考查参赛队伍针对发现的问题，运用科学方法提出解决方案的能力。</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考查参赛队伍在科学研究领域的关键能力</w:t>
      </w:r>
      <w:r>
        <w:rPr>
          <w:rFonts w:ascii="宋体" w:hAnsi="宋体"/>
          <w:sz w:val="24"/>
          <w:szCs w:val="24"/>
        </w:rPr>
        <w:t>、</w:t>
      </w:r>
      <w:r>
        <w:rPr>
          <w:rFonts w:hint="eastAsia" w:ascii="宋体" w:hAnsi="宋体"/>
          <w:sz w:val="24"/>
          <w:szCs w:val="24"/>
        </w:rPr>
        <w:t>必备品格和正确的价值观。</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黑体" w:hAnsi="黑体" w:eastAsia="黑体"/>
          <w:sz w:val="24"/>
          <w:szCs w:val="24"/>
        </w:rPr>
      </w:pPr>
      <w:r>
        <w:rPr>
          <w:rFonts w:ascii="黑体" w:hAnsi="黑体" w:eastAsia="黑体"/>
          <w:sz w:val="24"/>
          <w:szCs w:val="24"/>
        </w:rPr>
        <w:t xml:space="preserve">四、比赛规则 </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本命题面向中学组开展，每支参赛队伍由2-4名参赛选手（建议包括不少于1名女性选手）和1-2名学校指导老师组成。同一选手不得跨队参与同一命题比赛。赛程共包括初赛、复赛、决赛三个阶段，各阶段规则如下：</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（一）初赛</w:t>
      </w:r>
    </w:p>
    <w:p>
      <w:pPr>
        <w:keepNext w:val="0"/>
        <w:keepLines w:val="0"/>
        <w:pageBreakBefore w:val="0"/>
        <w:widowControl w:val="0"/>
        <w:kinsoku/>
        <w:wordWrap/>
        <w:overflowPunct/>
        <w:topLinePunct w:val="0"/>
        <w:autoSpaceDE/>
        <w:autoSpaceDN/>
        <w:bidi w:val="0"/>
        <w:adjustRightInd/>
        <w:snapToGrid w:val="0"/>
        <w:spacing w:line="440" w:lineRule="exact"/>
        <w:ind w:firstLine="420"/>
        <w:textAlignment w:val="auto"/>
        <w:outlineLvl w:val="9"/>
        <w:rPr>
          <w:rFonts w:ascii="宋体" w:hAnsi="宋体"/>
          <w:bCs/>
          <w:sz w:val="24"/>
          <w:szCs w:val="24"/>
        </w:rPr>
      </w:pPr>
      <w:r>
        <w:rPr>
          <w:rFonts w:hint="eastAsia" w:ascii="宋体" w:hAnsi="宋体"/>
          <w:sz w:val="24"/>
          <w:szCs w:val="24"/>
        </w:rPr>
        <w:t>初赛由福建省分赛区大赛组委会监督，福建省各设区市科协、科技馆组织。</w:t>
      </w:r>
    </w:p>
    <w:p>
      <w:pPr>
        <w:keepNext w:val="0"/>
        <w:keepLines w:val="0"/>
        <w:pageBreakBefore w:val="0"/>
        <w:widowControl w:val="0"/>
        <w:kinsoku/>
        <w:wordWrap/>
        <w:overflowPunct/>
        <w:topLinePunct w:val="0"/>
        <w:autoSpaceDE/>
        <w:autoSpaceDN/>
        <w:bidi w:val="0"/>
        <w:adjustRightInd/>
        <w:snapToGrid w:val="0"/>
        <w:spacing w:line="440" w:lineRule="exact"/>
        <w:ind w:firstLine="420"/>
        <w:textAlignment w:val="auto"/>
        <w:outlineLvl w:val="9"/>
        <w:rPr>
          <w:rFonts w:ascii="宋体" w:hAnsi="宋体"/>
          <w:bCs/>
          <w:sz w:val="24"/>
          <w:szCs w:val="24"/>
        </w:rPr>
      </w:pPr>
      <w:r>
        <w:rPr>
          <w:rFonts w:hint="eastAsia" w:ascii="宋体" w:hAnsi="宋体"/>
          <w:bCs/>
          <w:sz w:val="24"/>
          <w:szCs w:val="24"/>
        </w:rPr>
        <w:t>1.</w:t>
      </w:r>
      <w:r>
        <w:rPr>
          <w:rFonts w:ascii="宋体" w:hAnsi="宋体"/>
          <w:bCs/>
          <w:sz w:val="24"/>
          <w:szCs w:val="24"/>
        </w:rPr>
        <w:t>初赛为作品评审，各参赛队伍须按照以下要求</w:t>
      </w:r>
      <w:r>
        <w:rPr>
          <w:rFonts w:hint="eastAsia" w:ascii="宋体" w:hAnsi="宋体"/>
          <w:bCs/>
          <w:sz w:val="24"/>
          <w:szCs w:val="24"/>
        </w:rPr>
        <w:t>在网上</w:t>
      </w:r>
      <w:r>
        <w:rPr>
          <w:rFonts w:ascii="宋体" w:hAnsi="宋体"/>
          <w:bCs/>
          <w:sz w:val="24"/>
          <w:szCs w:val="24"/>
        </w:rPr>
        <w:t>提交作品文件</w:t>
      </w:r>
      <w:r>
        <w:rPr>
          <w:rFonts w:hint="eastAsia" w:ascii="宋体" w:hAnsi="宋体"/>
          <w:bCs/>
          <w:sz w:val="24"/>
          <w:szCs w:val="24"/>
        </w:rPr>
        <w:t>，并发送至本地区赛事组织单位</w:t>
      </w:r>
      <w:r>
        <w:rPr>
          <w:rFonts w:hint="eastAsia" w:ascii="宋体" w:hAnsi="宋体"/>
          <w:b/>
          <w:bCs/>
          <w:sz w:val="24"/>
        </w:rPr>
        <w:t>（网上提交材料留用备查，不视为最终成绩，以各地市比赛成绩为准）</w:t>
      </w:r>
      <w:r>
        <w:rPr>
          <w:rFonts w:hint="eastAsia" w:ascii="宋体" w:hAnsi="宋体"/>
          <w:bCs/>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240" w:firstLineChars="100"/>
        <w:textAlignment w:val="auto"/>
        <w:outlineLvl w:val="9"/>
        <w:rPr>
          <w:rFonts w:ascii="宋体" w:hAnsi="宋体"/>
          <w:bCs/>
          <w:sz w:val="24"/>
          <w:szCs w:val="24"/>
        </w:rPr>
      </w:pPr>
      <w:r>
        <w:rPr>
          <w:rFonts w:hint="eastAsia" w:ascii="宋体" w:hAnsi="宋体"/>
          <w:bCs/>
          <w:sz w:val="24"/>
          <w:szCs w:val="24"/>
        </w:rPr>
        <w:t>（</w:t>
      </w:r>
      <w:r>
        <w:rPr>
          <w:rFonts w:ascii="宋体" w:hAnsi="宋体"/>
          <w:bCs/>
          <w:sz w:val="24"/>
          <w:szCs w:val="24"/>
        </w:rPr>
        <w:t>1）</w:t>
      </w:r>
      <w:r>
        <w:rPr>
          <w:rFonts w:hint="eastAsia" w:ascii="宋体" w:hAnsi="宋体"/>
          <w:bCs/>
          <w:sz w:val="24"/>
          <w:szCs w:val="24"/>
        </w:rPr>
        <w:t>创意设计报告</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1）内容要求：创意设计报告必须包含但不限于以下方面：</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等线" w:hAnsi="等线" w:eastAsia="等线"/>
          <w:bCs/>
          <w:sz w:val="24"/>
          <w:szCs w:val="24"/>
        </w:rPr>
        <w:t>①</w:t>
      </w:r>
      <w:r>
        <w:rPr>
          <w:rFonts w:hint="eastAsia" w:ascii="宋体" w:hAnsi="宋体"/>
          <w:bCs/>
          <w:sz w:val="24"/>
          <w:szCs w:val="24"/>
        </w:rPr>
        <w:t>拟解决的智慧社区——社区服务相关的问题是什么？</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等线" w:hAnsi="等线" w:eastAsia="等线"/>
          <w:bCs/>
          <w:sz w:val="24"/>
          <w:szCs w:val="24"/>
        </w:rPr>
        <w:t>②</w:t>
      </w:r>
      <w:r>
        <w:rPr>
          <w:rFonts w:hint="eastAsia" w:ascii="宋体" w:hAnsi="宋体"/>
          <w:bCs/>
          <w:sz w:val="24"/>
          <w:szCs w:val="24"/>
        </w:rPr>
        <w:t>你的创意是什么？</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等线" w:hAnsi="等线" w:eastAsia="等线"/>
          <w:bCs/>
          <w:sz w:val="24"/>
          <w:szCs w:val="24"/>
        </w:rPr>
        <w:t>③</w:t>
      </w:r>
      <w:r>
        <w:rPr>
          <w:rFonts w:hint="eastAsia" w:ascii="宋体" w:hAnsi="宋体"/>
          <w:bCs/>
          <w:sz w:val="24"/>
          <w:szCs w:val="24"/>
        </w:rPr>
        <w:t>你是否了解过其他人在此领域的研究？</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等线" w:hAnsi="等线" w:eastAsia="等线"/>
          <w:bCs/>
          <w:sz w:val="24"/>
          <w:szCs w:val="24"/>
        </w:rPr>
      </w:pPr>
      <w:r>
        <w:rPr>
          <w:rFonts w:hint="eastAsia" w:ascii="等线" w:hAnsi="等线" w:eastAsia="等线"/>
          <w:bCs/>
          <w:sz w:val="24"/>
          <w:szCs w:val="24"/>
        </w:rPr>
        <w:t>④</w:t>
      </w:r>
      <w:r>
        <w:rPr>
          <w:rFonts w:hint="eastAsia" w:ascii="宋体" w:hAnsi="宋体"/>
          <w:bCs/>
          <w:sz w:val="24"/>
          <w:szCs w:val="24"/>
        </w:rPr>
        <w:t>你是如何发现这些问题的</w:t>
      </w:r>
      <w:r>
        <w:rPr>
          <w:rFonts w:ascii="宋体" w:hAnsi="宋体"/>
          <w:bCs/>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2）格式要求：以图文形式阐述创意设计报告，要求</w:t>
      </w:r>
      <w:r>
        <w:rPr>
          <w:rFonts w:ascii="宋体" w:hAnsi="宋体"/>
          <w:bCs/>
          <w:sz w:val="24"/>
          <w:szCs w:val="24"/>
        </w:rPr>
        <w:t>PDF格式，大小100M以内</w:t>
      </w:r>
      <w:r>
        <w:rPr>
          <w:rFonts w:hint="eastAsia" w:ascii="宋体" w:hAnsi="宋体"/>
          <w:bCs/>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240" w:firstLineChars="100"/>
        <w:textAlignment w:val="auto"/>
        <w:outlineLvl w:val="9"/>
        <w:rPr>
          <w:rFonts w:ascii="宋体" w:hAnsi="宋体"/>
          <w:bCs/>
          <w:sz w:val="24"/>
          <w:szCs w:val="24"/>
        </w:rPr>
      </w:pPr>
      <w:r>
        <w:rPr>
          <w:rFonts w:hint="eastAsia" w:ascii="宋体" w:hAnsi="宋体"/>
          <w:bCs/>
          <w:sz w:val="24"/>
          <w:szCs w:val="24"/>
        </w:rPr>
        <w:t>（2）作品方案</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1）内容要求：作品方案必须包含但不限于以下方面：</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等线" w:hAnsi="等线" w:eastAsia="等线"/>
          <w:bCs/>
          <w:sz w:val="24"/>
          <w:szCs w:val="24"/>
        </w:rPr>
        <w:t>①</w:t>
      </w:r>
      <w:r>
        <w:rPr>
          <w:rFonts w:hint="eastAsia" w:ascii="宋体" w:hAnsi="宋体"/>
          <w:bCs/>
          <w:sz w:val="24"/>
          <w:szCs w:val="24"/>
        </w:rPr>
        <w:t>作品设计思路、实现和制作计划。</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等线" w:hAnsi="等线" w:eastAsia="等线"/>
          <w:bCs/>
          <w:sz w:val="24"/>
          <w:szCs w:val="24"/>
        </w:rPr>
        <w:t>②</w:t>
      </w:r>
      <w:r>
        <w:rPr>
          <w:rFonts w:ascii="宋体" w:hAnsi="宋体"/>
          <w:bCs/>
          <w:sz w:val="24"/>
          <w:szCs w:val="24"/>
        </w:rPr>
        <w:t>作品创新点</w:t>
      </w:r>
      <w:r>
        <w:rPr>
          <w:rFonts w:hint="eastAsia" w:ascii="宋体" w:hAnsi="宋体"/>
          <w:bCs/>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等线" w:hAnsi="等线" w:eastAsia="等线"/>
          <w:bCs/>
          <w:sz w:val="24"/>
          <w:szCs w:val="24"/>
        </w:rPr>
        <w:t>③</w:t>
      </w:r>
      <w:r>
        <w:rPr>
          <w:rFonts w:ascii="宋体" w:hAnsi="宋体"/>
          <w:bCs/>
          <w:sz w:val="24"/>
          <w:szCs w:val="24"/>
        </w:rPr>
        <w:t>材料清单和相关要求，包括软硬件名称、类型等</w:t>
      </w:r>
      <w:r>
        <w:rPr>
          <w:rFonts w:hint="eastAsia" w:ascii="宋体" w:hAnsi="宋体"/>
          <w:bCs/>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等线" w:hAnsi="等线" w:eastAsia="等线"/>
          <w:bCs/>
          <w:sz w:val="24"/>
          <w:szCs w:val="24"/>
        </w:rPr>
        <w:t>④</w:t>
      </w:r>
      <w:r>
        <w:rPr>
          <w:rFonts w:ascii="宋体" w:hAnsi="宋体"/>
          <w:bCs/>
          <w:sz w:val="24"/>
          <w:szCs w:val="24"/>
        </w:rPr>
        <w:t>制作过程，至少包括5个步骤，每个步骤需配合图片和文字说</w:t>
      </w:r>
      <w:r>
        <w:rPr>
          <w:rFonts w:hint="eastAsia" w:ascii="宋体" w:hAnsi="宋体"/>
          <w:bCs/>
          <w:sz w:val="24"/>
          <w:szCs w:val="24"/>
        </w:rPr>
        <w:t>明。</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等线" w:hAnsi="等线" w:eastAsia="等线"/>
          <w:bCs/>
          <w:sz w:val="24"/>
          <w:szCs w:val="24"/>
        </w:rPr>
        <w:t>⑤</w:t>
      </w:r>
      <w:r>
        <w:rPr>
          <w:rFonts w:hint="eastAsia" w:ascii="宋体" w:hAnsi="宋体"/>
          <w:bCs/>
          <w:sz w:val="24"/>
          <w:szCs w:val="24"/>
        </w:rPr>
        <w:t>作品</w:t>
      </w:r>
      <w:r>
        <w:rPr>
          <w:rFonts w:ascii="宋体" w:hAnsi="宋体"/>
          <w:bCs/>
          <w:sz w:val="24"/>
          <w:szCs w:val="24"/>
        </w:rPr>
        <w:t>成果，包括外观图片、功能介绍、演示效果等，并提供必</w:t>
      </w:r>
      <w:r>
        <w:rPr>
          <w:rFonts w:hint="eastAsia" w:ascii="宋体" w:hAnsi="宋体"/>
          <w:bCs/>
          <w:sz w:val="24"/>
          <w:szCs w:val="24"/>
        </w:rPr>
        <w:t>要的使用说明。</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等线" w:hAnsi="等线" w:eastAsia="等线"/>
          <w:bCs/>
          <w:sz w:val="24"/>
          <w:szCs w:val="24"/>
        </w:rPr>
        <w:t>⑥</w:t>
      </w:r>
      <w:r>
        <w:rPr>
          <w:rFonts w:hint="eastAsia" w:ascii="宋体" w:hAnsi="宋体"/>
          <w:bCs/>
          <w:sz w:val="24"/>
          <w:szCs w:val="24"/>
        </w:rPr>
        <w:t>团队</w:t>
      </w:r>
      <w:r>
        <w:rPr>
          <w:rFonts w:ascii="宋体" w:hAnsi="宋体"/>
          <w:bCs/>
          <w:sz w:val="24"/>
          <w:szCs w:val="24"/>
        </w:rPr>
        <w:t>成员介绍和工作分工说明</w:t>
      </w:r>
      <w:r>
        <w:rPr>
          <w:rFonts w:hint="eastAsia" w:ascii="宋体" w:hAnsi="宋体"/>
          <w:bCs/>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等线" w:hAnsi="等线" w:eastAsia="等线"/>
          <w:bCs/>
          <w:sz w:val="24"/>
          <w:szCs w:val="24"/>
        </w:rPr>
        <w:t>⑦</w:t>
      </w:r>
      <w:r>
        <w:rPr>
          <w:rFonts w:ascii="宋体" w:hAnsi="宋体"/>
          <w:bCs/>
          <w:sz w:val="24"/>
          <w:szCs w:val="24"/>
        </w:rPr>
        <w:t>团队工作讨论记录表</w:t>
      </w:r>
      <w:r>
        <w:rPr>
          <w:rFonts w:hint="eastAsia" w:ascii="宋体" w:hAnsi="宋体"/>
          <w:bCs/>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ascii="宋体" w:hAnsi="宋体"/>
          <w:bCs/>
          <w:sz w:val="24"/>
          <w:szCs w:val="24"/>
        </w:rPr>
        <w:t xml:space="preserve">模板见附件1。 </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2）格式要求：</w:t>
      </w:r>
      <w:r>
        <w:rPr>
          <w:rFonts w:ascii="宋体" w:hAnsi="宋体"/>
          <w:bCs/>
          <w:sz w:val="24"/>
          <w:szCs w:val="24"/>
        </w:rPr>
        <w:t>PDF格式，大小100M以内</w:t>
      </w:r>
      <w:r>
        <w:rPr>
          <w:rFonts w:hint="eastAsia" w:ascii="宋体" w:hAnsi="宋体"/>
          <w:bCs/>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240" w:firstLineChars="100"/>
        <w:textAlignment w:val="auto"/>
        <w:outlineLvl w:val="9"/>
        <w:rPr>
          <w:rFonts w:ascii="宋体" w:hAnsi="宋体"/>
          <w:bCs/>
          <w:sz w:val="24"/>
          <w:szCs w:val="24"/>
        </w:rPr>
      </w:pPr>
      <w:r>
        <w:rPr>
          <w:rFonts w:hint="eastAsia" w:ascii="宋体" w:hAnsi="宋体"/>
          <w:bCs/>
          <w:sz w:val="24"/>
          <w:szCs w:val="24"/>
        </w:rPr>
        <w:t>（3</w:t>
      </w:r>
      <w:r>
        <w:rPr>
          <w:rFonts w:ascii="宋体" w:hAnsi="宋体"/>
          <w:bCs/>
          <w:sz w:val="24"/>
          <w:szCs w:val="24"/>
        </w:rPr>
        <w:t>）参赛承诺</w:t>
      </w:r>
      <w:r>
        <w:rPr>
          <w:rFonts w:hint="eastAsia" w:ascii="宋体" w:hAnsi="宋体"/>
          <w:bCs/>
          <w:sz w:val="24"/>
          <w:szCs w:val="24"/>
        </w:rPr>
        <w:t>和声明</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参赛队伍填写参赛承诺和声明，模板见附件</w:t>
      </w:r>
      <w:r>
        <w:rPr>
          <w:rFonts w:ascii="宋体" w:hAnsi="宋体"/>
          <w:bCs/>
          <w:sz w:val="24"/>
          <w:szCs w:val="24"/>
        </w:rPr>
        <w:t>2</w:t>
      </w:r>
      <w:r>
        <w:rPr>
          <w:rFonts w:hint="eastAsia" w:ascii="宋体" w:hAnsi="宋体"/>
          <w:bCs/>
          <w:sz w:val="24"/>
          <w:szCs w:val="24"/>
        </w:rPr>
        <w:t>。打印签字后扫描上传，要求</w:t>
      </w:r>
      <w:r>
        <w:rPr>
          <w:rFonts w:ascii="宋体" w:hAnsi="宋体"/>
          <w:bCs/>
          <w:sz w:val="24"/>
          <w:szCs w:val="24"/>
        </w:rPr>
        <w:t>PDF格式，大小10M以内</w:t>
      </w:r>
      <w:r>
        <w:rPr>
          <w:rFonts w:hint="eastAsia" w:ascii="宋体" w:hAnsi="宋体"/>
          <w:bCs/>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ascii="宋体" w:hAnsi="宋体"/>
          <w:bCs/>
          <w:sz w:val="24"/>
          <w:szCs w:val="24"/>
        </w:rPr>
        <w:t xml:space="preserve">2.评审标准 </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ascii="宋体" w:hAnsi="宋体"/>
          <w:bCs/>
          <w:sz w:val="24"/>
          <w:szCs w:val="24"/>
        </w:rPr>
        <w:t>（1）</w:t>
      </w:r>
      <w:r>
        <w:rPr>
          <w:rFonts w:hint="eastAsia" w:ascii="宋体" w:hAnsi="宋体"/>
          <w:bCs/>
          <w:sz w:val="24"/>
          <w:szCs w:val="24"/>
        </w:rPr>
        <w:t>价值观</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bCs/>
          <w:sz w:val="24"/>
          <w:szCs w:val="24"/>
        </w:rPr>
        <w:t>作品能够反</w:t>
      </w:r>
      <w:r>
        <w:rPr>
          <w:rFonts w:hint="eastAsia" w:ascii="宋体" w:hAnsi="宋体"/>
          <w:sz w:val="24"/>
          <w:szCs w:val="24"/>
        </w:rPr>
        <w:t>映当代中学生对社会主义核心价值观的践行</w:t>
      </w:r>
      <w:r>
        <w:rPr>
          <w:rFonts w:ascii="宋体" w:hAnsi="宋体"/>
          <w:sz w:val="24"/>
          <w:szCs w:val="24"/>
        </w:rPr>
        <w:t>，</w:t>
      </w:r>
      <w:r>
        <w:rPr>
          <w:rFonts w:hint="eastAsia" w:ascii="宋体" w:hAnsi="宋体"/>
          <w:sz w:val="24"/>
          <w:szCs w:val="24"/>
        </w:rPr>
        <w:t>通过作品传递科技向善的理念</w:t>
      </w:r>
      <w:r>
        <w:rPr>
          <w:rFonts w:ascii="宋体" w:hAnsi="宋体"/>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主题符合性</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作品创意与“智慧社区——社区服务”的主题方向相契合</w:t>
      </w:r>
      <w:bookmarkStart w:id="2" w:name="_Hlk118991986"/>
      <w:r>
        <w:rPr>
          <w:rFonts w:ascii="宋体" w:hAnsi="宋体"/>
          <w:sz w:val="24"/>
          <w:szCs w:val="24"/>
        </w:rPr>
        <w:t>，</w:t>
      </w:r>
      <w:r>
        <w:rPr>
          <w:rFonts w:hint="eastAsia" w:ascii="宋体" w:hAnsi="宋体"/>
          <w:sz w:val="24"/>
          <w:szCs w:val="24"/>
        </w:rPr>
        <w:t>能够通过作品反映出参赛队伍对主题内容的思考。</w:t>
      </w:r>
    </w:p>
    <w:bookmarkEnd w:id="2"/>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w:t>
      </w:r>
      <w:r>
        <w:rPr>
          <w:rFonts w:ascii="宋体" w:hAnsi="宋体"/>
          <w:sz w:val="24"/>
          <w:szCs w:val="24"/>
        </w:rPr>
        <w:t xml:space="preserve">3）科学性 </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作品主题、创意和应用等，均符合科学原理，没有科学性错误。</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作品展示过程能够体现出相关科学原理或科学现象。</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作品方案设计合理、软硬件选择恰当，可扩展性强，程序思路清晰、算法简洁、结构严谨。</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w:t>
      </w:r>
      <w:r>
        <w:rPr>
          <w:rFonts w:ascii="宋体" w:hAnsi="宋体"/>
          <w:sz w:val="24"/>
          <w:szCs w:val="24"/>
        </w:rPr>
        <w:t xml:space="preserve">4）创新性 </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作品创意巧妙、独特，体现出创作者的新奇想法。</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作品使用简单的方法或手段解决了相对复杂的问题。</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作品能够为实现某种目的提供一种创新的、有意义的改进方法。</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w:t>
      </w:r>
      <w:r>
        <w:rPr>
          <w:rFonts w:ascii="宋体" w:hAnsi="宋体"/>
          <w:sz w:val="24"/>
          <w:szCs w:val="24"/>
        </w:rPr>
        <w:t xml:space="preserve">5）技术性 </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作品的设计合理、恰当地应用了相关技术。</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作品综合运用各种技术，包括手工制作、数字制造、程序设计、数字建模等。</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w:t>
      </w:r>
      <w:r>
        <w:rPr>
          <w:rFonts w:ascii="宋体" w:hAnsi="宋体"/>
          <w:sz w:val="24"/>
          <w:szCs w:val="24"/>
        </w:rPr>
        <w:t xml:space="preserve">6）实用性 </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作品具有一定的实用性或能体现一定的人文关怀，能够帮助人们解决生活中常见的一些问题。</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作品来源于社会生活中具体问题或对现有设备（技术）的针对性改良，具有一定的实用性和可操作性。</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w:t>
      </w:r>
      <w:r>
        <w:rPr>
          <w:rFonts w:ascii="宋体" w:hAnsi="宋体"/>
          <w:sz w:val="24"/>
          <w:szCs w:val="24"/>
        </w:rPr>
        <w:t>7）</w:t>
      </w:r>
      <w:r>
        <w:rPr>
          <w:rFonts w:hint="eastAsia" w:ascii="宋体" w:hAnsi="宋体"/>
          <w:sz w:val="24"/>
          <w:szCs w:val="24"/>
        </w:rPr>
        <w:t>参与</w:t>
      </w:r>
      <w:r>
        <w:rPr>
          <w:rFonts w:ascii="宋体" w:hAnsi="宋体"/>
          <w:sz w:val="24"/>
          <w:szCs w:val="24"/>
        </w:rPr>
        <w:t xml:space="preserve">度 </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作品制作过程中</w:t>
      </w:r>
      <w:r>
        <w:rPr>
          <w:rFonts w:ascii="宋体" w:hAnsi="宋体"/>
          <w:sz w:val="24"/>
          <w:szCs w:val="24"/>
        </w:rPr>
        <w:t>，</w:t>
      </w:r>
      <w:r>
        <w:rPr>
          <w:rFonts w:hint="eastAsia" w:ascii="宋体" w:hAnsi="宋体"/>
          <w:sz w:val="24"/>
          <w:szCs w:val="24"/>
        </w:rPr>
        <w:t>学生在设计</w:t>
      </w:r>
      <w:r>
        <w:rPr>
          <w:rFonts w:ascii="宋体" w:hAnsi="宋体"/>
          <w:sz w:val="24"/>
          <w:szCs w:val="24"/>
        </w:rPr>
        <w:t>、</w:t>
      </w:r>
      <w:r>
        <w:rPr>
          <w:rFonts w:hint="eastAsia" w:ascii="宋体" w:hAnsi="宋体"/>
          <w:sz w:val="24"/>
          <w:szCs w:val="24"/>
        </w:rPr>
        <w:t>加工</w:t>
      </w:r>
      <w:r>
        <w:rPr>
          <w:rFonts w:ascii="宋体" w:hAnsi="宋体"/>
          <w:sz w:val="24"/>
          <w:szCs w:val="24"/>
        </w:rPr>
        <w:t>、</w:t>
      </w:r>
      <w:r>
        <w:rPr>
          <w:rFonts w:hint="eastAsia" w:ascii="宋体" w:hAnsi="宋体"/>
          <w:sz w:val="24"/>
          <w:szCs w:val="24"/>
        </w:rPr>
        <w:t>装配等各个环节有较高的参与度</w:t>
      </w:r>
      <w:r>
        <w:rPr>
          <w:rFonts w:ascii="宋体" w:hAnsi="宋体"/>
          <w:sz w:val="24"/>
          <w:szCs w:val="24"/>
        </w:rPr>
        <w:t>。</w:t>
      </w:r>
      <w:r>
        <w:rPr>
          <w:rFonts w:hint="eastAsia" w:ascii="宋体" w:hAnsi="宋体"/>
          <w:sz w:val="24"/>
          <w:szCs w:val="24"/>
        </w:rPr>
        <w:t>指导教师只针对具体问题给出建议</w:t>
      </w:r>
      <w:r>
        <w:rPr>
          <w:rFonts w:ascii="宋体" w:hAnsi="宋体"/>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p>
    <w:p>
      <w:pPr>
        <w:keepNext w:val="0"/>
        <w:keepLines w:val="0"/>
        <w:pageBreakBefore w:val="0"/>
        <w:widowControl w:val="0"/>
        <w:kinsoku/>
        <w:wordWrap/>
        <w:overflowPunct/>
        <w:topLinePunct w:val="0"/>
        <w:autoSpaceDE/>
        <w:autoSpaceDN/>
        <w:bidi w:val="0"/>
        <w:adjustRightInd/>
        <w:snapToGrid w:val="0"/>
        <w:spacing w:line="440" w:lineRule="exact"/>
        <w:ind w:firstLine="482" w:firstLineChars="200"/>
        <w:textAlignment w:val="auto"/>
        <w:outlineLvl w:val="9"/>
        <w:rPr>
          <w:rFonts w:ascii="宋体" w:hAnsi="宋体"/>
          <w:b/>
          <w:sz w:val="24"/>
          <w:szCs w:val="24"/>
        </w:rPr>
      </w:pPr>
      <w:r>
        <w:rPr>
          <w:rFonts w:hint="eastAsia" w:ascii="宋体" w:hAnsi="宋体"/>
          <w:b/>
          <w:sz w:val="24"/>
          <w:szCs w:val="24"/>
        </w:rPr>
        <w:t>（二）复赛</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复赛由福建省分赛区大赛组委会组织。</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复赛采用现场演示、作品展示和答辩方式进行，考查参赛队伍的作品操作能力、现场表达能力以及表演展示能力（演示形式不限）。</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复赛队伍</w:t>
      </w:r>
      <w:r>
        <w:rPr>
          <w:rFonts w:hint="eastAsia" w:ascii="宋体" w:hAnsi="宋体"/>
          <w:sz w:val="24"/>
          <w:szCs w:val="24"/>
        </w:rPr>
        <w:t>参赛选手和学校指导老师须与初赛一致，如个别队员因特殊原因无法参赛，需向组委会提出申请，但不可替换其他人员参赛。复赛规则如下：</w:t>
      </w:r>
    </w:p>
    <w:p>
      <w:pPr>
        <w:keepNext w:val="0"/>
        <w:keepLines w:val="0"/>
        <w:pageBreakBefore w:val="0"/>
        <w:widowControl w:val="0"/>
        <w:numPr>
          <w:ilvl w:val="0"/>
          <w:numId w:val="3"/>
        </w:numPr>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网上</w:t>
      </w:r>
      <w:r>
        <w:rPr>
          <w:rFonts w:ascii="宋体" w:hAnsi="宋体"/>
          <w:bCs/>
          <w:sz w:val="24"/>
          <w:szCs w:val="24"/>
        </w:rPr>
        <w:t>提交内容</w:t>
      </w:r>
    </w:p>
    <w:p>
      <w:pPr>
        <w:keepNext w:val="0"/>
        <w:keepLines w:val="0"/>
        <w:pageBreakBefore w:val="0"/>
        <w:widowControl w:val="0"/>
        <w:kinsoku/>
        <w:wordWrap/>
        <w:overflowPunct/>
        <w:topLinePunct w:val="0"/>
        <w:autoSpaceDE/>
        <w:autoSpaceDN/>
        <w:bidi w:val="0"/>
        <w:adjustRightInd/>
        <w:snapToGrid w:val="0"/>
        <w:spacing w:line="440" w:lineRule="exact"/>
        <w:ind w:firstLine="240" w:firstLineChars="100"/>
        <w:textAlignment w:val="auto"/>
        <w:outlineLvl w:val="9"/>
        <w:rPr>
          <w:rFonts w:ascii="宋体" w:hAnsi="宋体"/>
          <w:bCs/>
          <w:sz w:val="24"/>
          <w:szCs w:val="24"/>
        </w:rPr>
      </w:pPr>
      <w:r>
        <w:rPr>
          <w:rFonts w:hint="eastAsia" w:ascii="宋体" w:hAnsi="宋体"/>
          <w:bCs/>
          <w:sz w:val="24"/>
          <w:szCs w:val="24"/>
        </w:rPr>
        <w:t>（</w:t>
      </w:r>
      <w:r>
        <w:rPr>
          <w:rFonts w:ascii="宋体" w:hAnsi="宋体"/>
          <w:bCs/>
          <w:sz w:val="24"/>
          <w:szCs w:val="24"/>
        </w:rPr>
        <w:t xml:space="preserve">1）作品方案 </w:t>
      </w:r>
    </w:p>
    <w:p>
      <w:pPr>
        <w:keepNext w:val="0"/>
        <w:keepLines w:val="0"/>
        <w:pageBreakBefore w:val="0"/>
        <w:widowControl w:val="0"/>
        <w:kinsoku/>
        <w:wordWrap/>
        <w:overflowPunct/>
        <w:topLinePunct w:val="0"/>
        <w:autoSpaceDE/>
        <w:autoSpaceDN/>
        <w:bidi w:val="0"/>
        <w:adjustRightInd/>
        <w:snapToGrid w:val="0"/>
        <w:spacing w:line="440" w:lineRule="exact"/>
        <w:ind w:left="420" w:leftChars="200"/>
        <w:textAlignment w:val="auto"/>
        <w:outlineLvl w:val="9"/>
        <w:rPr>
          <w:rFonts w:ascii="宋体" w:hAnsi="宋体"/>
          <w:bCs/>
          <w:sz w:val="24"/>
          <w:szCs w:val="24"/>
        </w:rPr>
      </w:pPr>
      <w:r>
        <w:rPr>
          <w:rFonts w:hint="eastAsia" w:ascii="宋体" w:hAnsi="宋体"/>
          <w:bCs/>
          <w:sz w:val="24"/>
          <w:szCs w:val="24"/>
        </w:rPr>
        <w:t>内容和格式要求与初赛相同。</w:t>
      </w:r>
    </w:p>
    <w:p>
      <w:pPr>
        <w:keepNext w:val="0"/>
        <w:keepLines w:val="0"/>
        <w:pageBreakBefore w:val="0"/>
        <w:widowControl w:val="0"/>
        <w:kinsoku/>
        <w:wordWrap/>
        <w:overflowPunct/>
        <w:topLinePunct w:val="0"/>
        <w:autoSpaceDE/>
        <w:autoSpaceDN/>
        <w:bidi w:val="0"/>
        <w:adjustRightInd/>
        <w:snapToGrid w:val="0"/>
        <w:spacing w:line="440" w:lineRule="exact"/>
        <w:ind w:firstLine="240" w:firstLineChars="100"/>
        <w:textAlignment w:val="auto"/>
        <w:outlineLvl w:val="9"/>
        <w:rPr>
          <w:rFonts w:ascii="宋体" w:hAnsi="宋体"/>
          <w:bCs/>
          <w:sz w:val="24"/>
          <w:szCs w:val="24"/>
        </w:rPr>
      </w:pPr>
      <w:r>
        <w:rPr>
          <w:rFonts w:hint="eastAsia" w:ascii="宋体" w:hAnsi="宋体"/>
          <w:bCs/>
          <w:sz w:val="24"/>
          <w:szCs w:val="24"/>
        </w:rPr>
        <w:t>（</w:t>
      </w:r>
      <w:r>
        <w:rPr>
          <w:rFonts w:ascii="宋体" w:hAnsi="宋体"/>
          <w:bCs/>
          <w:sz w:val="24"/>
          <w:szCs w:val="24"/>
        </w:rPr>
        <w:t xml:space="preserve">2）作品视频 </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内容包括但不限于重要制作过程、作品操作和演示过程等。</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要求</w:t>
      </w:r>
      <w:r>
        <w:rPr>
          <w:rFonts w:ascii="宋体" w:hAnsi="宋体"/>
          <w:bCs/>
          <w:sz w:val="24"/>
          <w:szCs w:val="24"/>
        </w:rPr>
        <w:t>5分钟以内，MP4、AVI、MOV或FLV格式，大小100M以内</w:t>
      </w:r>
      <w:r>
        <w:rPr>
          <w:rFonts w:hint="eastAsia" w:ascii="宋体" w:hAnsi="宋体"/>
          <w:bCs/>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240" w:firstLineChars="100"/>
        <w:textAlignment w:val="auto"/>
        <w:outlineLvl w:val="9"/>
        <w:rPr>
          <w:rFonts w:ascii="宋体" w:hAnsi="宋体"/>
          <w:bCs/>
          <w:sz w:val="24"/>
          <w:szCs w:val="24"/>
        </w:rPr>
      </w:pPr>
      <w:r>
        <w:rPr>
          <w:rFonts w:hint="eastAsia" w:ascii="宋体" w:hAnsi="宋体"/>
          <w:bCs/>
          <w:sz w:val="24"/>
          <w:szCs w:val="24"/>
        </w:rPr>
        <w:t>（</w:t>
      </w:r>
      <w:r>
        <w:rPr>
          <w:rFonts w:ascii="宋体" w:hAnsi="宋体"/>
          <w:bCs/>
          <w:sz w:val="24"/>
          <w:szCs w:val="24"/>
        </w:rPr>
        <w:t xml:space="preserve">3）作品代码 </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ascii="宋体" w:hAnsi="宋体"/>
          <w:bCs/>
          <w:sz w:val="24"/>
          <w:szCs w:val="24"/>
        </w:rPr>
        <w:t>C、C++、C#、Java、Python</w:t>
      </w:r>
      <w:r>
        <w:rPr>
          <w:rFonts w:hint="eastAsia" w:ascii="宋体" w:hAnsi="宋体"/>
          <w:bCs/>
          <w:sz w:val="24"/>
          <w:szCs w:val="24"/>
        </w:rPr>
        <w:t>等</w:t>
      </w:r>
      <w:r>
        <w:rPr>
          <w:rFonts w:ascii="宋体" w:hAnsi="宋体"/>
          <w:bCs/>
          <w:sz w:val="24"/>
          <w:szCs w:val="24"/>
        </w:rPr>
        <w:t xml:space="preserve">格式，100M以内。 </w:t>
      </w:r>
    </w:p>
    <w:p>
      <w:pPr>
        <w:keepNext w:val="0"/>
        <w:keepLines w:val="0"/>
        <w:pageBreakBefore w:val="0"/>
        <w:widowControl w:val="0"/>
        <w:kinsoku/>
        <w:wordWrap/>
        <w:overflowPunct/>
        <w:topLinePunct w:val="0"/>
        <w:autoSpaceDE/>
        <w:autoSpaceDN/>
        <w:bidi w:val="0"/>
        <w:adjustRightInd/>
        <w:snapToGrid w:val="0"/>
        <w:spacing w:line="440" w:lineRule="exact"/>
        <w:ind w:firstLine="240" w:firstLineChars="100"/>
        <w:textAlignment w:val="auto"/>
        <w:outlineLvl w:val="9"/>
        <w:rPr>
          <w:rFonts w:ascii="宋体" w:hAnsi="宋体"/>
          <w:bCs/>
          <w:sz w:val="24"/>
          <w:szCs w:val="24"/>
        </w:rPr>
      </w:pPr>
      <w:r>
        <w:rPr>
          <w:rFonts w:hint="eastAsia" w:ascii="宋体" w:hAnsi="宋体"/>
          <w:bCs/>
          <w:sz w:val="24"/>
          <w:szCs w:val="24"/>
        </w:rPr>
        <w:t>（</w:t>
      </w:r>
      <w:r>
        <w:rPr>
          <w:rFonts w:ascii="宋体" w:hAnsi="宋体"/>
          <w:bCs/>
          <w:sz w:val="24"/>
          <w:szCs w:val="24"/>
        </w:rPr>
        <w:t>4）展示 PPT</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ascii="宋体" w:hAnsi="宋体"/>
          <w:bCs/>
          <w:sz w:val="24"/>
          <w:szCs w:val="24"/>
        </w:rPr>
        <w:t xml:space="preserve">大小100M以内。 </w:t>
      </w:r>
    </w:p>
    <w:p>
      <w:pPr>
        <w:keepNext w:val="0"/>
        <w:keepLines w:val="0"/>
        <w:pageBreakBefore w:val="0"/>
        <w:widowControl w:val="0"/>
        <w:kinsoku/>
        <w:wordWrap/>
        <w:overflowPunct/>
        <w:topLinePunct w:val="0"/>
        <w:autoSpaceDE/>
        <w:autoSpaceDN/>
        <w:bidi w:val="0"/>
        <w:adjustRightInd/>
        <w:snapToGrid w:val="0"/>
        <w:spacing w:line="440" w:lineRule="exact"/>
        <w:ind w:firstLine="240" w:firstLineChars="100"/>
        <w:textAlignment w:val="auto"/>
        <w:outlineLvl w:val="9"/>
        <w:rPr>
          <w:rFonts w:ascii="宋体" w:hAnsi="宋体"/>
          <w:bCs/>
          <w:sz w:val="24"/>
          <w:szCs w:val="24"/>
        </w:rPr>
      </w:pPr>
      <w:r>
        <w:rPr>
          <w:rFonts w:hint="eastAsia" w:ascii="宋体" w:hAnsi="宋体"/>
          <w:bCs/>
          <w:sz w:val="24"/>
          <w:szCs w:val="24"/>
        </w:rPr>
        <w:t>（</w:t>
      </w:r>
      <w:r>
        <w:rPr>
          <w:rFonts w:ascii="宋体" w:hAnsi="宋体"/>
          <w:bCs/>
          <w:sz w:val="24"/>
          <w:szCs w:val="24"/>
        </w:rPr>
        <w:t xml:space="preserve">5）海报材料 </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图文并茂的展板设计稿，</w:t>
      </w:r>
      <w:r>
        <w:rPr>
          <w:rFonts w:ascii="宋体" w:hAnsi="宋体"/>
          <w:bCs/>
          <w:sz w:val="24"/>
          <w:szCs w:val="24"/>
        </w:rPr>
        <w:t>JPG格式</w:t>
      </w:r>
      <w:r>
        <w:rPr>
          <w:rFonts w:hint="eastAsia" w:ascii="宋体" w:hAnsi="宋体"/>
          <w:bCs/>
          <w:sz w:val="24"/>
          <w:szCs w:val="24"/>
        </w:rPr>
        <w:t>，尺寸6</w:t>
      </w:r>
      <w:r>
        <w:rPr>
          <w:rFonts w:ascii="宋体" w:hAnsi="宋体"/>
          <w:bCs/>
          <w:sz w:val="24"/>
          <w:szCs w:val="24"/>
        </w:rPr>
        <w:t>0</w:t>
      </w:r>
      <w:r>
        <w:rPr>
          <w:rFonts w:hint="eastAsia" w:ascii="宋体" w:hAnsi="宋体"/>
          <w:bCs/>
          <w:sz w:val="24"/>
          <w:szCs w:val="24"/>
        </w:rPr>
        <w:t>cm*</w:t>
      </w:r>
      <w:r>
        <w:rPr>
          <w:rFonts w:ascii="宋体" w:hAnsi="宋体"/>
          <w:bCs/>
          <w:sz w:val="24"/>
          <w:szCs w:val="24"/>
        </w:rPr>
        <w:t>90</w:t>
      </w:r>
      <w:r>
        <w:rPr>
          <w:rFonts w:hint="eastAsia" w:ascii="宋体" w:hAnsi="宋体"/>
          <w:bCs/>
          <w:sz w:val="24"/>
          <w:szCs w:val="24"/>
        </w:rPr>
        <w:t>cm</w:t>
      </w:r>
      <w:r>
        <w:rPr>
          <w:rFonts w:ascii="宋体" w:hAnsi="宋体"/>
          <w:bCs/>
          <w:sz w:val="24"/>
          <w:szCs w:val="24"/>
        </w:rPr>
        <w:t>，大小100M以内</w:t>
      </w:r>
      <w:r>
        <w:rPr>
          <w:rFonts w:hint="eastAsia" w:ascii="宋体" w:hAnsi="宋体"/>
          <w:bCs/>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240" w:firstLineChars="100"/>
        <w:textAlignment w:val="auto"/>
        <w:outlineLvl w:val="9"/>
        <w:rPr>
          <w:rFonts w:ascii="宋体" w:hAnsi="宋体"/>
          <w:bCs/>
          <w:sz w:val="24"/>
          <w:szCs w:val="24"/>
        </w:rPr>
      </w:pPr>
      <w:r>
        <w:rPr>
          <w:rFonts w:hint="eastAsia" w:ascii="宋体" w:hAnsi="宋体"/>
          <w:bCs/>
          <w:sz w:val="24"/>
          <w:szCs w:val="24"/>
        </w:rPr>
        <w:t>（</w:t>
      </w:r>
      <w:r>
        <w:rPr>
          <w:rFonts w:ascii="宋体" w:hAnsi="宋体"/>
          <w:bCs/>
          <w:sz w:val="24"/>
          <w:szCs w:val="24"/>
        </w:rPr>
        <w:t xml:space="preserve">6）参赛承诺 </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参赛队伍填写参赛承诺和声明，模板见附件2。打印签字后扫描上传，要求</w:t>
      </w:r>
      <w:r>
        <w:rPr>
          <w:rFonts w:ascii="宋体" w:hAnsi="宋体"/>
          <w:bCs/>
          <w:sz w:val="24"/>
          <w:szCs w:val="24"/>
        </w:rPr>
        <w:t>PDF格式，大小10M以内</w:t>
      </w:r>
      <w:r>
        <w:rPr>
          <w:rFonts w:hint="eastAsia" w:ascii="宋体" w:hAnsi="宋体"/>
          <w:bCs/>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240" w:firstLineChars="100"/>
        <w:textAlignment w:val="auto"/>
        <w:outlineLvl w:val="9"/>
        <w:rPr>
          <w:rFonts w:ascii="宋体" w:hAnsi="宋体"/>
          <w:bCs/>
          <w:sz w:val="24"/>
          <w:szCs w:val="24"/>
        </w:rPr>
      </w:pPr>
      <w:r>
        <w:rPr>
          <w:rFonts w:hint="eastAsia" w:ascii="宋体" w:hAnsi="宋体"/>
          <w:bCs/>
          <w:sz w:val="24"/>
          <w:szCs w:val="24"/>
        </w:rPr>
        <w:t>（</w:t>
      </w:r>
      <w:r>
        <w:rPr>
          <w:rFonts w:ascii="宋体" w:hAnsi="宋体"/>
          <w:bCs/>
          <w:sz w:val="24"/>
          <w:szCs w:val="24"/>
        </w:rPr>
        <w:t xml:space="preserve">7）作品成果 </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hint="eastAsia" w:ascii="宋体" w:hAnsi="宋体"/>
          <w:bCs/>
          <w:sz w:val="24"/>
          <w:szCs w:val="24"/>
        </w:rPr>
        <w:t>现场提交，可为实物、模型或其他形式成果。</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ascii="宋体" w:hAnsi="宋体"/>
          <w:bCs/>
          <w:sz w:val="24"/>
          <w:szCs w:val="24"/>
        </w:rPr>
        <w:t>2.陈述形式说明</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ascii="宋体" w:hAnsi="宋体"/>
          <w:bCs/>
          <w:sz w:val="24"/>
          <w:szCs w:val="24"/>
        </w:rPr>
        <w:t>（1）鼓励参赛队伍围绕参赛作品主题及内容选择恰当的演示形式，</w:t>
      </w:r>
      <w:r>
        <w:rPr>
          <w:rFonts w:hint="eastAsia" w:ascii="宋体" w:hAnsi="宋体"/>
          <w:bCs/>
          <w:sz w:val="24"/>
          <w:szCs w:val="24"/>
        </w:rPr>
        <w:t>鼓励选手在答辩过程中重点展示作品创新点、技术点等，充分展示出参赛队伍在问题解决过程中的参与度</w:t>
      </w:r>
      <w:r>
        <w:rPr>
          <w:rFonts w:ascii="宋体" w:hAnsi="宋体"/>
          <w:bCs/>
          <w:sz w:val="24"/>
          <w:szCs w:val="24"/>
        </w:rPr>
        <w:t>。</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ascii="宋体" w:hAnsi="宋体"/>
          <w:bCs/>
          <w:sz w:val="24"/>
          <w:szCs w:val="24"/>
        </w:rPr>
        <w:t>（2）作品陈述不设人数限制，凡报名参赛选手均可参加（不允许</w:t>
      </w:r>
      <w:r>
        <w:rPr>
          <w:rFonts w:hint="eastAsia" w:ascii="宋体" w:hAnsi="宋体"/>
          <w:bCs/>
          <w:sz w:val="24"/>
          <w:szCs w:val="24"/>
        </w:rPr>
        <w:t>指导老师参与）</w:t>
      </w:r>
      <w:r>
        <w:rPr>
          <w:rFonts w:ascii="宋体" w:hAnsi="宋体"/>
          <w:bCs/>
          <w:sz w:val="24"/>
          <w:szCs w:val="24"/>
        </w:rPr>
        <w:t xml:space="preserve">。 </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ascii="宋体" w:hAnsi="宋体"/>
          <w:bCs/>
          <w:sz w:val="24"/>
          <w:szCs w:val="24"/>
        </w:rPr>
        <w:t xml:space="preserve">（3）陈述过程可辅以视频、PPT等配合说明。 </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ascii="宋体" w:hAnsi="宋体"/>
          <w:bCs/>
          <w:sz w:val="24"/>
          <w:szCs w:val="24"/>
        </w:rPr>
        <w:t>（4）作品演示说明：要求参赛作品（实物、模型或其他形式）能够</w:t>
      </w:r>
      <w:r>
        <w:rPr>
          <w:rFonts w:hint="eastAsia" w:ascii="宋体" w:hAnsi="宋体"/>
          <w:bCs/>
          <w:sz w:val="24"/>
          <w:szCs w:val="24"/>
        </w:rPr>
        <w:t>体现其设计原理及主要功能。</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bCs/>
          <w:sz w:val="24"/>
          <w:szCs w:val="24"/>
        </w:rPr>
      </w:pPr>
      <w:r>
        <w:rPr>
          <w:rFonts w:ascii="宋体" w:hAnsi="宋体"/>
          <w:bCs/>
          <w:sz w:val="24"/>
          <w:szCs w:val="24"/>
        </w:rPr>
        <w:t>3.评审标准</w:t>
      </w:r>
      <w:r>
        <w:rPr>
          <w:rFonts w:hint="eastAsia" w:ascii="宋体" w:hAnsi="宋体"/>
          <w:bCs/>
          <w:sz w:val="24"/>
          <w:szCs w:val="24"/>
        </w:rPr>
        <w:t>及注意事项</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评审标准主要从参与度、创新性、技术性、实用性、科学性以及现场表现等几个方面考虑，重点考查学生在作品制作过程中的参与度</w:t>
      </w:r>
      <w:r>
        <w:rPr>
          <w:rFonts w:ascii="宋体" w:hAnsi="宋体"/>
          <w:sz w:val="24"/>
          <w:szCs w:val="24"/>
        </w:rPr>
        <w:t>，</w:t>
      </w:r>
      <w:r>
        <w:rPr>
          <w:rFonts w:hint="eastAsia" w:ascii="宋体" w:hAnsi="宋体"/>
          <w:sz w:val="24"/>
          <w:szCs w:val="24"/>
        </w:rPr>
        <w:t xml:space="preserve">以及对技术的理解程度。 </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评审采用打分制，参赛队伍陈述完毕后，评委进行打分，并</w:t>
      </w:r>
      <w:bookmarkStart w:id="3" w:name="_Hlk118717536"/>
      <w:r>
        <w:rPr>
          <w:rFonts w:hint="eastAsia" w:ascii="宋体" w:hAnsi="宋体"/>
          <w:sz w:val="24"/>
          <w:szCs w:val="24"/>
        </w:rPr>
        <w:t>按照平均分的高低</w:t>
      </w:r>
      <w:bookmarkEnd w:id="3"/>
      <w:r>
        <w:rPr>
          <w:rFonts w:hint="eastAsia" w:ascii="宋体" w:hAnsi="宋体"/>
          <w:sz w:val="24"/>
          <w:szCs w:val="24"/>
        </w:rPr>
        <w:t>确定排名。如遇作品同分且无法判别获奖等次的情况，由评委现场对同分作品进行投票或打分来决定获奖等次。</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评委遵循回避原则，如遇本单位参赛队伍作品，则该评委不打分。</w:t>
      </w:r>
    </w:p>
    <w:p>
      <w:pPr>
        <w:keepNext w:val="0"/>
        <w:keepLines w:val="0"/>
        <w:pageBreakBefore w:val="0"/>
        <w:widowControl w:val="0"/>
        <w:kinsoku/>
        <w:wordWrap/>
        <w:overflowPunct/>
        <w:topLinePunct w:val="0"/>
        <w:autoSpaceDE/>
        <w:autoSpaceDN/>
        <w:bidi w:val="0"/>
        <w:adjustRightInd/>
        <w:snapToGrid w:val="0"/>
        <w:spacing w:line="440" w:lineRule="exact"/>
        <w:ind w:firstLine="482" w:firstLineChars="200"/>
        <w:textAlignment w:val="auto"/>
        <w:outlineLvl w:val="9"/>
        <w:rPr>
          <w:rFonts w:ascii="宋体" w:hAnsi="宋体"/>
          <w:b/>
          <w:sz w:val="24"/>
          <w:szCs w:val="24"/>
        </w:rPr>
      </w:pPr>
    </w:p>
    <w:p>
      <w:pPr>
        <w:keepNext w:val="0"/>
        <w:keepLines w:val="0"/>
        <w:pageBreakBefore w:val="0"/>
        <w:widowControl w:val="0"/>
        <w:kinsoku/>
        <w:wordWrap/>
        <w:overflowPunct/>
        <w:topLinePunct w:val="0"/>
        <w:autoSpaceDE/>
        <w:autoSpaceDN/>
        <w:bidi w:val="0"/>
        <w:adjustRightInd/>
        <w:snapToGrid w:val="0"/>
        <w:spacing w:line="440" w:lineRule="exact"/>
        <w:ind w:firstLine="482" w:firstLineChars="200"/>
        <w:textAlignment w:val="auto"/>
        <w:outlineLvl w:val="9"/>
        <w:rPr>
          <w:rFonts w:ascii="宋体" w:hAnsi="宋体"/>
          <w:b/>
          <w:sz w:val="24"/>
          <w:szCs w:val="24"/>
        </w:rPr>
      </w:pPr>
      <w:r>
        <w:rPr>
          <w:rFonts w:hint="eastAsia" w:ascii="宋体" w:hAnsi="宋体"/>
          <w:b/>
          <w:sz w:val="24"/>
          <w:szCs w:val="24"/>
        </w:rPr>
        <w:t>（三）决赛</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决赛由中国科学技术馆组织实施。</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决赛队伍</w:t>
      </w:r>
      <w:r>
        <w:rPr>
          <w:rFonts w:hint="eastAsia" w:ascii="宋体" w:hAnsi="宋体"/>
          <w:sz w:val="24"/>
          <w:szCs w:val="24"/>
        </w:rPr>
        <w:t>参赛选手和学校指导老师须与初赛、复赛一致。同一位学校指导老师若指导多支队伍参赛，最多不超过2支队伍入围决赛。</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hint="eastAsia" w:ascii="宋体" w:hAnsi="宋体"/>
          <w:sz w:val="24"/>
          <w:szCs w:val="24"/>
        </w:rPr>
        <w:t>晋级全国总决赛的队伍增加一名赛区老师指导。</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决赛由大赛组委会组织，最终规则将于比赛前约一个月公布，</w:t>
      </w:r>
      <w:r>
        <w:rPr>
          <w:rFonts w:hint="eastAsia" w:ascii="宋体" w:hAnsi="宋体"/>
          <w:sz w:val="24"/>
          <w:szCs w:val="24"/>
        </w:rPr>
        <w:t>详</w:t>
      </w:r>
      <w:r>
        <w:rPr>
          <w:rFonts w:ascii="宋体" w:hAnsi="宋体"/>
          <w:sz w:val="24"/>
          <w:szCs w:val="24"/>
        </w:rPr>
        <w:t xml:space="preserve">见大赛官网。 </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黑体" w:hAnsi="黑体" w:eastAsia="黑体"/>
          <w:sz w:val="24"/>
          <w:szCs w:val="24"/>
        </w:rPr>
      </w:pPr>
      <w:r>
        <w:rPr>
          <w:rFonts w:hint="eastAsia" w:ascii="黑体" w:hAnsi="黑体" w:eastAsia="黑体"/>
          <w:sz w:val="24"/>
          <w:szCs w:val="24"/>
        </w:rPr>
        <w:t>五、其他要求</w:t>
      </w:r>
    </w:p>
    <w:p>
      <w:pPr>
        <w:keepNext w:val="0"/>
        <w:keepLines w:val="0"/>
        <w:pageBreakBefore w:val="0"/>
        <w:widowControl w:val="0"/>
        <w:kinsoku/>
        <w:wordWrap/>
        <w:overflowPunct/>
        <w:topLinePunct w:val="0"/>
        <w:autoSpaceDE/>
        <w:autoSpaceDN/>
        <w:bidi w:val="0"/>
        <w:adjustRightInd/>
        <w:snapToGrid w:val="0"/>
        <w:spacing w:line="440" w:lineRule="exact"/>
        <w:ind w:firstLine="482" w:firstLineChars="200"/>
        <w:textAlignment w:val="auto"/>
        <w:outlineLvl w:val="9"/>
        <w:rPr>
          <w:rFonts w:ascii="宋体" w:hAnsi="宋体"/>
          <w:b/>
          <w:sz w:val="24"/>
          <w:szCs w:val="24"/>
        </w:rPr>
      </w:pPr>
      <w:r>
        <w:rPr>
          <w:rFonts w:hint="eastAsia" w:ascii="宋体" w:hAnsi="宋体"/>
          <w:b/>
          <w:sz w:val="24"/>
          <w:szCs w:val="24"/>
        </w:rPr>
        <w:t>（一）参赛作品要求</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1.提交作品不得</w:t>
      </w:r>
      <w:r>
        <w:rPr>
          <w:rFonts w:hint="eastAsia" w:ascii="宋体" w:hAnsi="宋体"/>
          <w:sz w:val="24"/>
          <w:szCs w:val="24"/>
        </w:rPr>
        <w:t>为</w:t>
      </w:r>
      <w:r>
        <w:rPr>
          <w:rFonts w:ascii="宋体" w:hAnsi="宋体"/>
          <w:sz w:val="24"/>
          <w:szCs w:val="24"/>
        </w:rPr>
        <w:t>本大赛往届全国总决赛</w:t>
      </w:r>
      <w:r>
        <w:rPr>
          <w:rFonts w:hint="eastAsia" w:ascii="宋体" w:hAnsi="宋体"/>
          <w:sz w:val="24"/>
          <w:szCs w:val="24"/>
        </w:rPr>
        <w:t>获得一、二、三等奖的</w:t>
      </w:r>
      <w:r>
        <w:rPr>
          <w:rFonts w:ascii="宋体" w:hAnsi="宋体"/>
          <w:sz w:val="24"/>
          <w:szCs w:val="24"/>
        </w:rPr>
        <w:t>作品。</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2.</w:t>
      </w:r>
      <w:bookmarkStart w:id="4" w:name="_Hlk119244249"/>
      <w:r>
        <w:rPr>
          <w:rFonts w:hint="eastAsia" w:ascii="宋体" w:hAnsi="宋体"/>
          <w:sz w:val="24"/>
          <w:szCs w:val="24"/>
        </w:rPr>
        <w:t>提交作品</w:t>
      </w:r>
      <w:r>
        <w:rPr>
          <w:rFonts w:ascii="宋体" w:hAnsi="宋体"/>
          <w:sz w:val="24"/>
          <w:szCs w:val="24"/>
        </w:rPr>
        <w:t>不得</w:t>
      </w:r>
      <w:r>
        <w:rPr>
          <w:rFonts w:hint="eastAsia" w:ascii="宋体" w:hAnsi="宋体"/>
          <w:sz w:val="24"/>
          <w:szCs w:val="24"/>
        </w:rPr>
        <w:t>为教育部公布的全国性竞赛活动获得一、二、三等奖的</w:t>
      </w:r>
      <w:r>
        <w:rPr>
          <w:rFonts w:ascii="宋体" w:hAnsi="宋体"/>
          <w:sz w:val="24"/>
          <w:szCs w:val="24"/>
        </w:rPr>
        <w:t>作品</w:t>
      </w:r>
      <w:r>
        <w:rPr>
          <w:rFonts w:hint="eastAsia" w:ascii="宋体" w:hAnsi="宋体"/>
          <w:sz w:val="24"/>
          <w:szCs w:val="24"/>
        </w:rPr>
        <w:t>。</w:t>
      </w:r>
      <w:bookmarkEnd w:id="4"/>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3.大赛组委会将对提交的参赛作品进行抽样检查，重点对作品</w:t>
      </w:r>
      <w:r>
        <w:rPr>
          <w:rFonts w:hint="eastAsia" w:ascii="宋体" w:hAnsi="宋体"/>
          <w:sz w:val="24"/>
          <w:szCs w:val="24"/>
        </w:rPr>
        <w:t>原创性等开展</w:t>
      </w:r>
      <w:r>
        <w:rPr>
          <w:rFonts w:ascii="宋体" w:hAnsi="宋体"/>
          <w:sz w:val="24"/>
          <w:szCs w:val="24"/>
        </w:rPr>
        <w:t>查</w:t>
      </w:r>
      <w:r>
        <w:rPr>
          <w:rFonts w:hint="eastAsia" w:ascii="宋体" w:hAnsi="宋体"/>
          <w:sz w:val="24"/>
          <w:szCs w:val="24"/>
        </w:rPr>
        <w:t>新、查重审核。如有违规，一经查实，取消参赛资格。</w:t>
      </w:r>
    </w:p>
    <w:p>
      <w:pPr>
        <w:keepNext w:val="0"/>
        <w:keepLines w:val="0"/>
        <w:pageBreakBefore w:val="0"/>
        <w:widowControl w:val="0"/>
        <w:kinsoku/>
        <w:wordWrap/>
        <w:overflowPunct/>
        <w:topLinePunct w:val="0"/>
        <w:autoSpaceDE/>
        <w:autoSpaceDN/>
        <w:bidi w:val="0"/>
        <w:adjustRightInd/>
        <w:snapToGrid w:val="0"/>
        <w:spacing w:line="440" w:lineRule="exact"/>
        <w:ind w:firstLine="482" w:firstLineChars="200"/>
        <w:textAlignment w:val="auto"/>
        <w:outlineLvl w:val="9"/>
        <w:rPr>
          <w:rFonts w:ascii="宋体" w:hAnsi="宋体"/>
          <w:b/>
          <w:sz w:val="24"/>
          <w:szCs w:val="24"/>
        </w:rPr>
      </w:pPr>
      <w:r>
        <w:rPr>
          <w:rFonts w:hint="eastAsia" w:ascii="宋体" w:hAnsi="宋体"/>
          <w:b/>
          <w:sz w:val="24"/>
          <w:szCs w:val="24"/>
        </w:rPr>
        <w:t>（二）参赛纪律</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1.答辩过程中，仅该参赛队伍的学生成员入场答辩，其他人员</w:t>
      </w:r>
      <w:r>
        <w:rPr>
          <w:rFonts w:hint="eastAsia" w:ascii="宋体" w:hAnsi="宋体"/>
          <w:sz w:val="24"/>
          <w:szCs w:val="24"/>
        </w:rPr>
        <w:t>（包括分赛区领队、参赛队伍指导教师等）不得进入场内。</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2.各参赛队伍须提前将答辩内容按要求提交组委会，答辩过程</w:t>
      </w:r>
      <w:r>
        <w:rPr>
          <w:rFonts w:hint="eastAsia" w:ascii="宋体" w:hAnsi="宋体"/>
          <w:sz w:val="24"/>
          <w:szCs w:val="24"/>
        </w:rPr>
        <w:t>中不得对作品结构功能进行调整。参赛期间，参赛队伍自行保管参赛作品。</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3.如对比赛有异议，可向大赛监审委员会反映。比赛现场服从</w:t>
      </w:r>
      <w:r>
        <w:rPr>
          <w:rFonts w:hint="eastAsia" w:ascii="宋体" w:hAnsi="宋体"/>
          <w:sz w:val="24"/>
          <w:szCs w:val="24"/>
        </w:rPr>
        <w:t>大赛监审委员会的决定和指令。</w:t>
      </w:r>
    </w:p>
    <w:p>
      <w:pPr>
        <w:keepNext w:val="0"/>
        <w:keepLines w:val="0"/>
        <w:pageBreakBefore w:val="0"/>
        <w:widowControl w:val="0"/>
        <w:kinsoku/>
        <w:wordWrap/>
        <w:overflowPunct/>
        <w:topLinePunct w:val="0"/>
        <w:autoSpaceDE/>
        <w:autoSpaceDN/>
        <w:bidi w:val="0"/>
        <w:adjustRightInd/>
        <w:snapToGrid w:val="0"/>
        <w:spacing w:line="440" w:lineRule="exact"/>
        <w:ind w:firstLine="482" w:firstLineChars="200"/>
        <w:textAlignment w:val="auto"/>
        <w:outlineLvl w:val="9"/>
        <w:rPr>
          <w:rFonts w:ascii="宋体" w:hAnsi="宋体"/>
          <w:b/>
          <w:sz w:val="24"/>
          <w:szCs w:val="24"/>
        </w:rPr>
      </w:pPr>
      <w:r>
        <w:rPr>
          <w:rFonts w:hint="eastAsia" w:ascii="宋体" w:hAnsi="宋体"/>
          <w:b/>
          <w:sz w:val="24"/>
          <w:szCs w:val="24"/>
        </w:rPr>
        <w:t>（三）参赛队伍责任及义务</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1.入围作品队伍有义务参加大赛举办的相关展示和交流活动。</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r>
        <w:rPr>
          <w:rFonts w:ascii="宋体" w:hAnsi="宋体"/>
          <w:sz w:val="24"/>
          <w:szCs w:val="24"/>
        </w:rPr>
        <w:t>2.参赛队伍须承诺作品为团队原创研究成果，大赛主办方享有对其提交作品的无偿的永久的公益性宣传、展出、出版及其他使用权。</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outlineLvl w:val="9"/>
        <w:rPr>
          <w:rFonts w:ascii="宋体" w:hAnsi="宋体"/>
          <w:sz w:val="24"/>
          <w:szCs w:val="24"/>
        </w:rPr>
      </w:pPr>
    </w:p>
    <w:p>
      <w:pPr>
        <w:snapToGrid w:val="0"/>
        <w:spacing w:line="360" w:lineRule="auto"/>
        <w:ind w:firstLine="480" w:firstLineChars="200"/>
        <w:rPr>
          <w:rFonts w:ascii="宋体" w:hAnsi="宋体"/>
          <w:sz w:val="24"/>
          <w:szCs w:val="24"/>
        </w:rPr>
      </w:pPr>
    </w:p>
    <w:p>
      <w:pPr>
        <w:widowControl/>
        <w:spacing w:line="360" w:lineRule="auto"/>
        <w:jc w:val="left"/>
        <w:rPr>
          <w:rFonts w:ascii="宋体" w:hAnsi="宋体"/>
        </w:rPr>
      </w:pPr>
      <w:r>
        <w:rPr>
          <w:rFonts w:ascii="宋体" w:hAnsi="宋体"/>
        </w:rPr>
        <w:br w:type="page"/>
      </w:r>
    </w:p>
    <w:p>
      <w:pPr>
        <w:spacing w:line="360" w:lineRule="auto"/>
        <w:rPr>
          <w:rFonts w:ascii="宋体" w:hAnsi="宋体"/>
          <w:b/>
        </w:rPr>
      </w:pPr>
      <w:r>
        <w:rPr>
          <w:rFonts w:hint="eastAsia" w:ascii="宋体" w:hAnsi="宋体"/>
          <w:b/>
        </w:rPr>
        <w:t>附件</w:t>
      </w:r>
      <w:r>
        <w:rPr>
          <w:rFonts w:ascii="宋体" w:hAnsi="宋体"/>
          <w:b/>
        </w:rPr>
        <w:t xml:space="preserve">1 </w:t>
      </w:r>
    </w:p>
    <w:p>
      <w:pPr>
        <w:jc w:val="center"/>
        <w:rPr>
          <w:rFonts w:ascii="宋体" w:hAnsi="宋体"/>
          <w:b/>
          <w:sz w:val="24"/>
        </w:rPr>
      </w:pPr>
      <w:r>
        <w:rPr>
          <w:rFonts w:hint="eastAsia" w:ascii="宋体" w:hAnsi="宋体"/>
          <w:b/>
          <w:sz w:val="24"/>
        </w:rPr>
        <w:t>作品方案</w:t>
      </w:r>
    </w:p>
    <w:tbl>
      <w:tblPr>
        <w:tblStyle w:val="10"/>
        <w:tblW w:w="822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592"/>
        <w:gridCol w:w="1354"/>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 w:hRule="atLeast"/>
        </w:trPr>
        <w:tc>
          <w:tcPr>
            <w:tcW w:w="8222" w:type="dxa"/>
            <w:gridSpan w:val="3"/>
          </w:tcPr>
          <w:p>
            <w:pPr>
              <w:spacing w:line="315" w:lineRule="exact"/>
              <w:rPr>
                <w:rFonts w:ascii="宋体" w:hAnsi="宋体"/>
                <w:b/>
                <w:bCs/>
              </w:rPr>
            </w:pPr>
            <w:r>
              <w:rPr>
                <w:rFonts w:hint="eastAsia" w:ascii="宋体" w:hAnsi="宋体"/>
                <w:b/>
                <w:bCs/>
              </w:rPr>
              <w:t>参赛队伍：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 w:hRule="atLeast"/>
        </w:trPr>
        <w:tc>
          <w:tcPr>
            <w:tcW w:w="8222" w:type="dxa"/>
            <w:gridSpan w:val="3"/>
          </w:tcPr>
          <w:p>
            <w:pPr>
              <w:spacing w:line="315" w:lineRule="exact"/>
              <w:rPr>
                <w:rFonts w:ascii="宋体" w:hAnsi="宋体"/>
                <w:b/>
                <w:bCs/>
              </w:rPr>
            </w:pPr>
            <w:r>
              <w:rPr>
                <w:rFonts w:hint="eastAsia" w:ascii="宋体" w:hAnsi="宋体"/>
                <w:b/>
                <w:bCs/>
              </w:rPr>
              <w:t>项目名称：</w:t>
            </w:r>
          </w:p>
          <w:p>
            <w:pPr>
              <w:spacing w:line="315" w:lineRule="exact"/>
              <w:rPr>
                <w:rFonts w:ascii="宋体" w:hAnsi="宋体"/>
                <w:b/>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7" w:hRule="atLeast"/>
        </w:trPr>
        <w:tc>
          <w:tcPr>
            <w:tcW w:w="8222" w:type="dxa"/>
            <w:gridSpan w:val="3"/>
          </w:tcPr>
          <w:p>
            <w:pPr>
              <w:numPr>
                <w:ilvl w:val="0"/>
                <w:numId w:val="4"/>
              </w:numPr>
              <w:snapToGrid w:val="0"/>
              <w:rPr>
                <w:rFonts w:ascii="宋体" w:hAnsi="宋体"/>
                <w:b/>
                <w:bCs/>
                <w:sz w:val="24"/>
                <w:szCs w:val="24"/>
              </w:rPr>
            </w:pPr>
            <w:r>
              <w:rPr>
                <w:rFonts w:hint="eastAsia" w:ascii="宋体" w:hAnsi="宋体"/>
                <w:b/>
                <w:bCs/>
                <w:sz w:val="24"/>
                <w:szCs w:val="24"/>
              </w:rPr>
              <w:t>作品设计思路、实现和制作计划</w:t>
            </w:r>
          </w:p>
          <w:p>
            <w:pPr>
              <w:snapToGrid w:val="0"/>
              <w:rPr>
                <w:rFonts w:ascii="宋体" w:hAnsi="宋体"/>
                <w:sz w:val="24"/>
                <w:szCs w:val="24"/>
              </w:rPr>
            </w:pPr>
          </w:p>
          <w:p>
            <w:pPr>
              <w:snapToGrid w:val="0"/>
              <w:rPr>
                <w:rFonts w:ascii="宋体" w:hAnsi="宋体"/>
                <w:sz w:val="24"/>
                <w:szCs w:val="24"/>
              </w:rPr>
            </w:pPr>
          </w:p>
          <w:p>
            <w:pPr>
              <w:snapToGrid w:val="0"/>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8222" w:type="dxa"/>
            <w:gridSpan w:val="3"/>
          </w:tcPr>
          <w:p>
            <w:pPr>
              <w:numPr>
                <w:ilvl w:val="0"/>
                <w:numId w:val="5"/>
              </w:numPr>
              <w:spacing w:line="315" w:lineRule="exact"/>
              <w:rPr>
                <w:rFonts w:ascii="宋体" w:hAnsi="宋体"/>
                <w:b/>
                <w:bCs/>
                <w:sz w:val="24"/>
                <w:szCs w:val="24"/>
              </w:rPr>
            </w:pPr>
            <w:r>
              <w:rPr>
                <w:rFonts w:ascii="宋体" w:hAnsi="宋体"/>
                <w:b/>
                <w:bCs/>
                <w:sz w:val="24"/>
                <w:szCs w:val="24"/>
              </w:rPr>
              <w:t>作品创新点</w:t>
            </w:r>
          </w:p>
          <w:p>
            <w:pPr>
              <w:spacing w:line="315" w:lineRule="exact"/>
              <w:rPr>
                <w:rFonts w:ascii="宋体" w:hAnsi="宋体"/>
                <w:sz w:val="24"/>
                <w:szCs w:val="24"/>
              </w:rPr>
            </w:pPr>
          </w:p>
          <w:p>
            <w:pPr>
              <w:spacing w:line="315" w:lineRule="exact"/>
              <w:rPr>
                <w:rFonts w:ascii="宋体" w:hAnsi="宋体"/>
                <w:sz w:val="24"/>
                <w:szCs w:val="24"/>
              </w:rPr>
            </w:pPr>
          </w:p>
          <w:p>
            <w:pPr>
              <w:spacing w:line="315" w:lineRule="exact"/>
              <w:rPr>
                <w:rFonts w:ascii="宋体" w:hAnsi="宋体"/>
                <w:sz w:val="24"/>
                <w:szCs w:val="24"/>
              </w:rPr>
            </w:pPr>
          </w:p>
          <w:p>
            <w:pPr>
              <w:spacing w:line="315" w:lineRule="exact"/>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8222" w:type="dxa"/>
            <w:gridSpan w:val="3"/>
          </w:tcPr>
          <w:p>
            <w:pPr>
              <w:numPr>
                <w:ilvl w:val="0"/>
                <w:numId w:val="5"/>
              </w:numPr>
              <w:spacing w:line="315" w:lineRule="exact"/>
              <w:rPr>
                <w:rFonts w:ascii="宋体" w:hAnsi="宋体"/>
                <w:b/>
                <w:bCs/>
                <w:sz w:val="24"/>
                <w:szCs w:val="24"/>
              </w:rPr>
            </w:pPr>
            <w:r>
              <w:rPr>
                <w:rFonts w:ascii="宋体" w:hAnsi="宋体"/>
                <w:b/>
                <w:bCs/>
                <w:sz w:val="24"/>
                <w:szCs w:val="24"/>
              </w:rPr>
              <w:t>材料清单和相关要求，包括软硬件名称、类型等</w:t>
            </w:r>
          </w:p>
          <w:p>
            <w:pPr>
              <w:spacing w:line="315" w:lineRule="exact"/>
              <w:rPr>
                <w:rFonts w:ascii="宋体" w:hAnsi="宋体"/>
                <w:sz w:val="24"/>
                <w:szCs w:val="24"/>
              </w:rPr>
            </w:pPr>
          </w:p>
          <w:p>
            <w:pPr>
              <w:spacing w:line="315" w:lineRule="exact"/>
              <w:rPr>
                <w:rFonts w:ascii="宋体" w:hAnsi="宋体"/>
                <w:sz w:val="24"/>
                <w:szCs w:val="24"/>
              </w:rPr>
            </w:pPr>
          </w:p>
          <w:p>
            <w:pPr>
              <w:spacing w:line="315" w:lineRule="exact"/>
              <w:rPr>
                <w:rFonts w:ascii="宋体" w:hAnsi="宋体"/>
                <w:sz w:val="24"/>
                <w:szCs w:val="24"/>
              </w:rPr>
            </w:pPr>
          </w:p>
          <w:p>
            <w:pPr>
              <w:spacing w:line="315" w:lineRule="exact"/>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8222" w:type="dxa"/>
            <w:gridSpan w:val="3"/>
          </w:tcPr>
          <w:p>
            <w:pPr>
              <w:numPr>
                <w:ilvl w:val="0"/>
                <w:numId w:val="5"/>
              </w:numPr>
              <w:spacing w:line="315" w:lineRule="exact"/>
              <w:rPr>
                <w:rFonts w:ascii="宋体" w:hAnsi="宋体"/>
                <w:b/>
                <w:bCs/>
                <w:sz w:val="24"/>
                <w:szCs w:val="24"/>
              </w:rPr>
            </w:pPr>
            <w:r>
              <w:rPr>
                <w:rFonts w:ascii="宋体" w:hAnsi="宋体"/>
                <w:b/>
                <w:bCs/>
                <w:sz w:val="24"/>
                <w:szCs w:val="24"/>
              </w:rPr>
              <w:t>制作过程，包括至少5个步骤，每个步骤需配合图片和文字说</w:t>
            </w:r>
            <w:r>
              <w:rPr>
                <w:rFonts w:hint="eastAsia" w:ascii="宋体" w:hAnsi="宋体"/>
                <w:b/>
                <w:bCs/>
                <w:sz w:val="24"/>
                <w:szCs w:val="24"/>
              </w:rPr>
              <w:t>明</w:t>
            </w:r>
          </w:p>
          <w:p>
            <w:pPr>
              <w:spacing w:line="315" w:lineRule="exact"/>
              <w:rPr>
                <w:rFonts w:ascii="宋体" w:hAnsi="宋体"/>
                <w:sz w:val="24"/>
                <w:szCs w:val="24"/>
              </w:rPr>
            </w:pPr>
          </w:p>
          <w:p>
            <w:pPr>
              <w:spacing w:line="315" w:lineRule="exact"/>
              <w:rPr>
                <w:rFonts w:ascii="宋体" w:hAnsi="宋体"/>
                <w:sz w:val="24"/>
                <w:szCs w:val="24"/>
              </w:rPr>
            </w:pPr>
          </w:p>
          <w:p>
            <w:pPr>
              <w:spacing w:line="315" w:lineRule="exact"/>
              <w:rPr>
                <w:rFonts w:ascii="宋体" w:hAnsi="宋体"/>
                <w:sz w:val="24"/>
                <w:szCs w:val="24"/>
              </w:rPr>
            </w:pPr>
          </w:p>
          <w:p>
            <w:pPr>
              <w:spacing w:line="315" w:lineRule="exact"/>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8222" w:type="dxa"/>
            <w:gridSpan w:val="3"/>
          </w:tcPr>
          <w:p>
            <w:pPr>
              <w:numPr>
                <w:ilvl w:val="0"/>
                <w:numId w:val="5"/>
              </w:numPr>
              <w:spacing w:line="315" w:lineRule="exact"/>
              <w:rPr>
                <w:rFonts w:ascii="宋体" w:hAnsi="宋体"/>
                <w:b/>
                <w:bCs/>
                <w:sz w:val="24"/>
                <w:szCs w:val="24"/>
              </w:rPr>
            </w:pPr>
            <w:r>
              <w:rPr>
                <w:rFonts w:ascii="宋体" w:hAnsi="宋体"/>
                <w:b/>
                <w:bCs/>
                <w:sz w:val="24"/>
                <w:szCs w:val="24"/>
              </w:rPr>
              <w:t>成果，包括外观图片、功能介绍、演示效果等，并提供必</w:t>
            </w:r>
            <w:r>
              <w:rPr>
                <w:rFonts w:hint="eastAsia" w:ascii="宋体" w:hAnsi="宋体"/>
                <w:b/>
                <w:bCs/>
                <w:sz w:val="24"/>
                <w:szCs w:val="24"/>
              </w:rPr>
              <w:t>要的使用说明</w:t>
            </w:r>
          </w:p>
          <w:p>
            <w:pPr>
              <w:spacing w:line="315" w:lineRule="exact"/>
              <w:rPr>
                <w:rFonts w:ascii="宋体" w:hAnsi="宋体"/>
                <w:sz w:val="24"/>
                <w:szCs w:val="24"/>
              </w:rPr>
            </w:pPr>
          </w:p>
          <w:p>
            <w:pPr>
              <w:spacing w:line="315" w:lineRule="exact"/>
              <w:rPr>
                <w:rFonts w:ascii="宋体" w:hAnsi="宋体"/>
                <w:sz w:val="24"/>
                <w:szCs w:val="24"/>
              </w:rPr>
            </w:pPr>
          </w:p>
          <w:p>
            <w:pPr>
              <w:spacing w:line="315" w:lineRule="exact"/>
              <w:rPr>
                <w:rFonts w:ascii="宋体" w:hAnsi="宋体"/>
                <w:sz w:val="24"/>
                <w:szCs w:val="24"/>
              </w:rPr>
            </w:pPr>
          </w:p>
          <w:p>
            <w:pPr>
              <w:spacing w:line="315" w:lineRule="exact"/>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8222" w:type="dxa"/>
            <w:gridSpan w:val="3"/>
          </w:tcPr>
          <w:p>
            <w:pPr>
              <w:numPr>
                <w:ilvl w:val="0"/>
                <w:numId w:val="5"/>
              </w:numPr>
              <w:spacing w:line="315" w:lineRule="exact"/>
              <w:rPr>
                <w:rFonts w:ascii="宋体" w:hAnsi="宋体"/>
                <w:b/>
                <w:bCs/>
                <w:sz w:val="24"/>
                <w:szCs w:val="24"/>
              </w:rPr>
            </w:pPr>
            <w:r>
              <w:rPr>
                <w:rFonts w:hint="eastAsia" w:ascii="宋体" w:hAnsi="宋体"/>
                <w:b/>
                <w:bCs/>
                <w:sz w:val="24"/>
                <w:szCs w:val="24"/>
              </w:rPr>
              <w:t>团队</w:t>
            </w:r>
            <w:r>
              <w:rPr>
                <w:rFonts w:ascii="宋体" w:hAnsi="宋体"/>
                <w:b/>
                <w:bCs/>
                <w:sz w:val="24"/>
                <w:szCs w:val="24"/>
              </w:rPr>
              <w:t>成员介绍和工作分工说明</w:t>
            </w:r>
          </w:p>
          <w:p>
            <w:pPr>
              <w:spacing w:line="315" w:lineRule="exact"/>
              <w:rPr>
                <w:rFonts w:ascii="宋体" w:hAnsi="宋体"/>
                <w:sz w:val="24"/>
                <w:szCs w:val="24"/>
              </w:rPr>
            </w:pPr>
          </w:p>
          <w:p>
            <w:pPr>
              <w:spacing w:line="315" w:lineRule="exact"/>
              <w:rPr>
                <w:rFonts w:ascii="宋体" w:hAnsi="宋体"/>
                <w:sz w:val="24"/>
                <w:szCs w:val="24"/>
              </w:rPr>
            </w:pPr>
          </w:p>
          <w:p>
            <w:pPr>
              <w:spacing w:line="315" w:lineRule="exact"/>
              <w:rPr>
                <w:rFonts w:ascii="宋体" w:hAnsi="宋体"/>
                <w:sz w:val="24"/>
                <w:szCs w:val="24"/>
              </w:rPr>
            </w:pPr>
          </w:p>
          <w:p>
            <w:pPr>
              <w:spacing w:line="315" w:lineRule="exact"/>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trPr>
        <w:tc>
          <w:tcPr>
            <w:tcW w:w="8222" w:type="dxa"/>
            <w:gridSpan w:val="3"/>
          </w:tcPr>
          <w:p>
            <w:pPr>
              <w:spacing w:line="315" w:lineRule="exact"/>
              <w:rPr>
                <w:rFonts w:ascii="宋体" w:hAnsi="宋体"/>
                <w:sz w:val="24"/>
                <w:szCs w:val="24"/>
              </w:rPr>
            </w:pPr>
            <w:r>
              <w:rPr>
                <w:rFonts w:hint="eastAsia" w:ascii="宋体" w:hAnsi="宋体"/>
                <w:b/>
                <w:bCs/>
                <w:sz w:val="24"/>
                <w:szCs w:val="24"/>
              </w:rPr>
              <w:t>七、团队工作讨论记录表（可自由增加讨论次数）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0" w:hRule="atLeast"/>
        </w:trPr>
        <w:tc>
          <w:tcPr>
            <w:tcW w:w="8222" w:type="dxa"/>
            <w:gridSpan w:val="3"/>
            <w:tcBorders>
              <w:bottom w:val="single" w:color="auto" w:sz="4" w:space="0"/>
            </w:tcBorders>
          </w:tcPr>
          <w:p>
            <w:pPr>
              <w:spacing w:line="315" w:lineRule="exact"/>
              <w:rPr>
                <w:rFonts w:ascii="宋体" w:hAnsi="宋体"/>
                <w:b/>
                <w:bCs/>
              </w:rPr>
            </w:pPr>
            <w:r>
              <w:rPr>
                <w:rFonts w:hint="eastAsia" w:ascii="宋体" w:hAnsi="宋体"/>
                <w:b/>
                <w:bCs/>
              </w:rPr>
              <w:t>第一次讨论：</w:t>
            </w:r>
          </w:p>
          <w:p>
            <w:pPr>
              <w:spacing w:line="315" w:lineRule="exact"/>
              <w:rPr>
                <w:rFonts w:ascii="宋体" w:hAnsi="宋体"/>
              </w:rPr>
            </w:pPr>
            <w:r>
              <w:rPr>
                <w:rFonts w:hint="eastAsia" w:ascii="宋体" w:hAnsi="宋体"/>
              </w:rPr>
              <w:t xml:space="preserve">讨论时间：   年  月  日  点 </w:t>
            </w:r>
            <w:r>
              <w:rPr>
                <w:rFonts w:ascii="宋体" w:hAnsi="宋体"/>
              </w:rPr>
              <w:t>分至</w:t>
            </w:r>
            <w:r>
              <w:rPr>
                <w:rFonts w:hint="eastAsia" w:ascii="宋体" w:hAnsi="宋体"/>
              </w:rPr>
              <w:t xml:space="preserve"> 点 分    参会人数：  人，  缺席人数： 人</w:t>
            </w:r>
          </w:p>
          <w:p>
            <w:pPr>
              <w:spacing w:line="315" w:lineRule="exact"/>
              <w:rPr>
                <w:rFonts w:ascii="宋体" w:hAnsi="宋体"/>
                <w:b/>
              </w:rPr>
            </w:pPr>
            <w:r>
              <w:rPr>
                <w:rFonts w:hint="eastAsia" w:ascii="宋体" w:hAnsi="宋体"/>
                <w:b/>
              </w:rPr>
              <w:t>（一）主要讨论内容</w:t>
            </w:r>
          </w:p>
          <w:p>
            <w:pPr>
              <w:spacing w:line="315" w:lineRule="exact"/>
              <w:rPr>
                <w:rFonts w:ascii="宋体" w:hAnsi="宋体"/>
              </w:rPr>
            </w:pPr>
            <w:r>
              <w:rPr>
                <w:rFonts w:ascii="宋体" w:hAnsi="宋体"/>
              </w:rPr>
              <w:t>1</w:t>
            </w:r>
            <w:r>
              <w:rPr>
                <w:rFonts w:hint="eastAsia" w:ascii="宋体" w:hAnsi="宋体"/>
              </w:rPr>
              <w:t>．</w:t>
            </w:r>
          </w:p>
          <w:p>
            <w:pPr>
              <w:spacing w:line="315" w:lineRule="exact"/>
              <w:rPr>
                <w:rFonts w:ascii="宋体" w:hAnsi="宋体"/>
              </w:rPr>
            </w:pPr>
          </w:p>
          <w:p>
            <w:pPr>
              <w:spacing w:line="315" w:lineRule="exact"/>
              <w:rPr>
                <w:rFonts w:ascii="宋体" w:hAnsi="宋体"/>
                <w:b/>
              </w:rPr>
            </w:pPr>
            <w:r>
              <w:rPr>
                <w:rFonts w:hint="eastAsia" w:ascii="宋体" w:hAnsi="宋体"/>
                <w:b/>
              </w:rPr>
              <w:t>（二）主要决定项（会议达成的主要成果，包括对后续方案的决策等）</w:t>
            </w:r>
          </w:p>
          <w:p>
            <w:pPr>
              <w:spacing w:line="315" w:lineRule="exact"/>
              <w:rPr>
                <w:rFonts w:ascii="宋体" w:hAnsi="宋体"/>
              </w:rPr>
            </w:pPr>
            <w:r>
              <w:rPr>
                <w:rFonts w:ascii="宋体" w:hAnsi="宋体"/>
              </w:rPr>
              <w:t>1</w:t>
            </w:r>
            <w:r>
              <w:rPr>
                <w:rFonts w:hint="eastAsia" w:ascii="宋体" w:hAnsi="宋体"/>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 w:hRule="atLeast"/>
        </w:trPr>
        <w:tc>
          <w:tcPr>
            <w:tcW w:w="5592" w:type="dxa"/>
          </w:tcPr>
          <w:p>
            <w:pPr>
              <w:spacing w:line="315" w:lineRule="exact"/>
              <w:rPr>
                <w:rFonts w:ascii="宋体" w:hAnsi="宋体"/>
              </w:rPr>
            </w:pPr>
            <w:r>
              <w:rPr>
                <w:rFonts w:hint="eastAsia" w:ascii="宋体" w:hAnsi="宋体"/>
                <w:b/>
              </w:rPr>
              <w:t>下一步行动项</w:t>
            </w:r>
          </w:p>
        </w:tc>
        <w:tc>
          <w:tcPr>
            <w:tcW w:w="1354" w:type="dxa"/>
          </w:tcPr>
          <w:p>
            <w:pPr>
              <w:spacing w:line="315" w:lineRule="exact"/>
              <w:jc w:val="center"/>
              <w:rPr>
                <w:rFonts w:ascii="宋体" w:hAnsi="宋体"/>
              </w:rPr>
            </w:pPr>
            <w:r>
              <w:rPr>
                <w:rFonts w:hint="eastAsia" w:ascii="宋体" w:hAnsi="宋体"/>
              </w:rPr>
              <w:t>负责人</w:t>
            </w:r>
          </w:p>
        </w:tc>
        <w:tc>
          <w:tcPr>
            <w:tcW w:w="1276" w:type="dxa"/>
          </w:tcPr>
          <w:p>
            <w:pPr>
              <w:spacing w:line="315" w:lineRule="exact"/>
              <w:jc w:val="center"/>
              <w:rPr>
                <w:rFonts w:ascii="宋体" w:hAnsi="宋体"/>
              </w:rPr>
            </w:pPr>
            <w:r>
              <w:rPr>
                <w:rFonts w:hint="eastAsia" w:ascii="宋体" w:hAnsi="宋体"/>
              </w:rPr>
              <w:t>时间节点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9" w:hRule="atLeast"/>
        </w:trPr>
        <w:tc>
          <w:tcPr>
            <w:tcW w:w="5592" w:type="dxa"/>
          </w:tcPr>
          <w:p>
            <w:pPr>
              <w:spacing w:line="315" w:lineRule="exact"/>
              <w:rPr>
                <w:rFonts w:ascii="宋体" w:hAnsi="宋体"/>
              </w:rPr>
            </w:pPr>
            <w:r>
              <w:rPr>
                <w:rFonts w:ascii="宋体" w:hAnsi="宋体"/>
              </w:rPr>
              <w:t>1</w:t>
            </w:r>
            <w:r>
              <w:rPr>
                <w:rFonts w:hint="eastAsia" w:ascii="宋体" w:hAnsi="宋体"/>
              </w:rPr>
              <w:t>．</w:t>
            </w:r>
          </w:p>
          <w:p>
            <w:pPr>
              <w:spacing w:line="315" w:lineRule="exact"/>
              <w:rPr>
                <w:rFonts w:ascii="宋体" w:hAnsi="宋体"/>
              </w:rPr>
            </w:pPr>
          </w:p>
        </w:tc>
        <w:tc>
          <w:tcPr>
            <w:tcW w:w="1354" w:type="dxa"/>
          </w:tcPr>
          <w:p>
            <w:pPr>
              <w:spacing w:line="315" w:lineRule="exact"/>
              <w:rPr>
                <w:rFonts w:ascii="宋体" w:hAnsi="宋体"/>
              </w:rPr>
            </w:pPr>
          </w:p>
        </w:tc>
        <w:tc>
          <w:tcPr>
            <w:tcW w:w="1276" w:type="dxa"/>
          </w:tcPr>
          <w:p>
            <w:pPr>
              <w:spacing w:line="315" w:lineRule="exac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5592" w:type="dxa"/>
          </w:tcPr>
          <w:p>
            <w:pPr>
              <w:spacing w:line="315" w:lineRule="exact"/>
              <w:rPr>
                <w:rFonts w:ascii="宋体" w:hAnsi="宋体"/>
              </w:rPr>
            </w:pPr>
            <w:r>
              <w:rPr>
                <w:rFonts w:hint="eastAsia" w:ascii="宋体" w:hAnsi="宋体"/>
              </w:rPr>
              <w:t>2．</w:t>
            </w:r>
          </w:p>
        </w:tc>
        <w:tc>
          <w:tcPr>
            <w:tcW w:w="1354" w:type="dxa"/>
          </w:tcPr>
          <w:p>
            <w:pPr>
              <w:spacing w:line="315" w:lineRule="exact"/>
              <w:rPr>
                <w:rFonts w:ascii="宋体" w:hAnsi="宋体"/>
              </w:rPr>
            </w:pPr>
          </w:p>
        </w:tc>
        <w:tc>
          <w:tcPr>
            <w:tcW w:w="1276" w:type="dxa"/>
          </w:tcPr>
          <w:p>
            <w:pPr>
              <w:spacing w:line="315" w:lineRule="exac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5592" w:type="dxa"/>
          </w:tcPr>
          <w:p>
            <w:pPr>
              <w:spacing w:line="315" w:lineRule="exact"/>
              <w:rPr>
                <w:rFonts w:ascii="宋体" w:hAnsi="宋体"/>
              </w:rPr>
            </w:pPr>
            <w:r>
              <w:rPr>
                <w:rFonts w:hint="eastAsia" w:ascii="宋体" w:hAnsi="宋体"/>
              </w:rPr>
              <w:t>3．</w:t>
            </w:r>
          </w:p>
          <w:p>
            <w:pPr>
              <w:spacing w:line="315" w:lineRule="exact"/>
              <w:rPr>
                <w:rFonts w:ascii="宋体" w:hAnsi="宋体"/>
              </w:rPr>
            </w:pPr>
          </w:p>
        </w:tc>
        <w:tc>
          <w:tcPr>
            <w:tcW w:w="1354" w:type="dxa"/>
          </w:tcPr>
          <w:p>
            <w:pPr>
              <w:spacing w:line="315" w:lineRule="exact"/>
              <w:rPr>
                <w:rFonts w:ascii="宋体" w:hAnsi="宋体"/>
              </w:rPr>
            </w:pPr>
          </w:p>
        </w:tc>
        <w:tc>
          <w:tcPr>
            <w:tcW w:w="1276" w:type="dxa"/>
          </w:tcPr>
          <w:p>
            <w:pPr>
              <w:spacing w:line="315" w:lineRule="exac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 w:hRule="atLeast"/>
        </w:trPr>
        <w:tc>
          <w:tcPr>
            <w:tcW w:w="5592" w:type="dxa"/>
          </w:tcPr>
          <w:p>
            <w:pPr>
              <w:spacing w:line="315" w:lineRule="exact"/>
              <w:rPr>
                <w:rFonts w:ascii="宋体" w:hAnsi="宋体"/>
              </w:rPr>
            </w:pPr>
            <w:r>
              <w:rPr>
                <w:rFonts w:hint="eastAsia" w:ascii="宋体" w:hAnsi="宋体"/>
              </w:rPr>
              <w:t>出席人员签到：</w:t>
            </w:r>
          </w:p>
        </w:tc>
        <w:tc>
          <w:tcPr>
            <w:tcW w:w="2630" w:type="dxa"/>
            <w:gridSpan w:val="2"/>
          </w:tcPr>
          <w:p>
            <w:pPr>
              <w:spacing w:line="315" w:lineRule="exact"/>
              <w:jc w:val="center"/>
              <w:rPr>
                <w:rFonts w:ascii="宋体" w:hAnsi="宋体"/>
              </w:rPr>
            </w:pPr>
            <w:r>
              <w:rPr>
                <w:rFonts w:hint="eastAsia" w:ascii="宋体" w:hAnsi="宋体"/>
              </w:rPr>
              <w:t>提前约定下次会议时间：</w:t>
            </w:r>
          </w:p>
          <w:p>
            <w:pPr>
              <w:spacing w:line="315" w:lineRule="exac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2" w:hRule="atLeast"/>
        </w:trPr>
        <w:tc>
          <w:tcPr>
            <w:tcW w:w="8222" w:type="dxa"/>
            <w:gridSpan w:val="3"/>
          </w:tcPr>
          <w:p>
            <w:pPr>
              <w:spacing w:line="315" w:lineRule="exact"/>
              <w:rPr>
                <w:rFonts w:ascii="宋体" w:hAnsi="宋体"/>
                <w:b/>
                <w:bCs/>
              </w:rPr>
            </w:pPr>
            <w:r>
              <w:rPr>
                <w:rFonts w:hint="eastAsia" w:ascii="宋体" w:hAnsi="宋体"/>
                <w:b/>
                <w:bCs/>
              </w:rPr>
              <w:t>第二次讨论：</w:t>
            </w:r>
          </w:p>
          <w:p>
            <w:pPr>
              <w:spacing w:line="315" w:lineRule="exact"/>
              <w:rPr>
                <w:rFonts w:ascii="宋体" w:hAnsi="宋体"/>
              </w:rPr>
            </w:pPr>
            <w:r>
              <w:rPr>
                <w:rFonts w:hint="eastAsia" w:ascii="宋体" w:hAnsi="宋体"/>
              </w:rPr>
              <w:t xml:space="preserve">讨论时间：   年   月   日  点  </w:t>
            </w:r>
            <w:r>
              <w:rPr>
                <w:rFonts w:ascii="宋体" w:hAnsi="宋体"/>
              </w:rPr>
              <w:t>分至</w:t>
            </w:r>
            <w:r>
              <w:rPr>
                <w:rFonts w:hint="eastAsia" w:ascii="宋体" w:hAnsi="宋体"/>
              </w:rPr>
              <w:t xml:space="preserve">  点  分    参会人数：  人，  缺席人数： 人</w:t>
            </w:r>
          </w:p>
          <w:p>
            <w:pPr>
              <w:spacing w:line="315" w:lineRule="exact"/>
              <w:rPr>
                <w:rFonts w:ascii="宋体" w:hAnsi="宋体"/>
                <w:b/>
              </w:rPr>
            </w:pPr>
            <w:r>
              <w:rPr>
                <w:rFonts w:hint="eastAsia" w:ascii="宋体" w:hAnsi="宋体"/>
                <w:b/>
              </w:rPr>
              <w:t>（一）主要讨论内容</w:t>
            </w:r>
          </w:p>
          <w:p>
            <w:pPr>
              <w:spacing w:line="315" w:lineRule="exact"/>
              <w:rPr>
                <w:rFonts w:ascii="宋体" w:hAnsi="宋体"/>
              </w:rPr>
            </w:pPr>
            <w:r>
              <w:rPr>
                <w:rFonts w:ascii="宋体" w:hAnsi="宋体"/>
              </w:rPr>
              <w:t>1</w:t>
            </w:r>
            <w:r>
              <w:rPr>
                <w:rFonts w:hint="eastAsia" w:ascii="宋体" w:hAnsi="宋体"/>
              </w:rPr>
              <w:t>．</w:t>
            </w:r>
          </w:p>
          <w:p>
            <w:pPr>
              <w:spacing w:line="315" w:lineRule="exact"/>
              <w:rPr>
                <w:rFonts w:ascii="宋体" w:hAnsi="宋体"/>
              </w:rPr>
            </w:pPr>
          </w:p>
          <w:p>
            <w:pPr>
              <w:spacing w:line="315" w:lineRule="exact"/>
              <w:rPr>
                <w:rFonts w:ascii="宋体" w:hAnsi="宋体"/>
                <w:b/>
              </w:rPr>
            </w:pPr>
            <w:r>
              <w:rPr>
                <w:rFonts w:hint="eastAsia" w:ascii="宋体" w:hAnsi="宋体"/>
                <w:b/>
              </w:rPr>
              <w:t>（二）主要决定项（会议达成的主要成果，包括对后续方案的决策等）</w:t>
            </w:r>
          </w:p>
          <w:p>
            <w:pPr>
              <w:spacing w:line="315" w:lineRule="exact"/>
              <w:rPr>
                <w:rFonts w:ascii="宋体" w:hAnsi="宋体"/>
              </w:rPr>
            </w:pPr>
            <w:r>
              <w:rPr>
                <w:rFonts w:ascii="宋体" w:hAnsi="宋体"/>
              </w:rPr>
              <w:t>1</w:t>
            </w:r>
            <w:r>
              <w:rPr>
                <w:rFonts w:hint="eastAsia" w:ascii="宋体" w:hAnsi="宋体"/>
              </w:rPr>
              <w:t>．</w:t>
            </w:r>
          </w:p>
          <w:p>
            <w:pPr>
              <w:spacing w:line="315" w:lineRule="exac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 w:hRule="atLeast"/>
        </w:trPr>
        <w:tc>
          <w:tcPr>
            <w:tcW w:w="5592" w:type="dxa"/>
          </w:tcPr>
          <w:p>
            <w:pPr>
              <w:spacing w:line="315" w:lineRule="exact"/>
              <w:rPr>
                <w:rFonts w:ascii="宋体" w:hAnsi="宋体"/>
              </w:rPr>
            </w:pPr>
            <w:r>
              <w:rPr>
                <w:rFonts w:hint="eastAsia" w:ascii="宋体" w:hAnsi="宋体"/>
                <w:b/>
              </w:rPr>
              <w:t>下一步行动项</w:t>
            </w:r>
          </w:p>
        </w:tc>
        <w:tc>
          <w:tcPr>
            <w:tcW w:w="1354" w:type="dxa"/>
          </w:tcPr>
          <w:p>
            <w:pPr>
              <w:spacing w:line="315" w:lineRule="exact"/>
              <w:jc w:val="center"/>
              <w:rPr>
                <w:rFonts w:ascii="宋体" w:hAnsi="宋体"/>
              </w:rPr>
            </w:pPr>
            <w:r>
              <w:rPr>
                <w:rFonts w:hint="eastAsia" w:ascii="宋体" w:hAnsi="宋体"/>
              </w:rPr>
              <w:t>负责人</w:t>
            </w:r>
          </w:p>
        </w:tc>
        <w:tc>
          <w:tcPr>
            <w:tcW w:w="1276" w:type="dxa"/>
          </w:tcPr>
          <w:p>
            <w:pPr>
              <w:spacing w:line="315" w:lineRule="exact"/>
              <w:jc w:val="center"/>
              <w:rPr>
                <w:rFonts w:ascii="宋体" w:hAnsi="宋体"/>
              </w:rPr>
            </w:pPr>
            <w:r>
              <w:rPr>
                <w:rFonts w:hint="eastAsia" w:ascii="宋体" w:hAnsi="宋体"/>
              </w:rPr>
              <w:t>时间节点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9" w:hRule="atLeast"/>
        </w:trPr>
        <w:tc>
          <w:tcPr>
            <w:tcW w:w="5592" w:type="dxa"/>
          </w:tcPr>
          <w:p>
            <w:pPr>
              <w:spacing w:line="315" w:lineRule="exact"/>
              <w:rPr>
                <w:rFonts w:ascii="宋体" w:hAnsi="宋体"/>
              </w:rPr>
            </w:pPr>
            <w:r>
              <w:rPr>
                <w:rFonts w:ascii="宋体" w:hAnsi="宋体"/>
              </w:rPr>
              <w:t>1</w:t>
            </w:r>
            <w:r>
              <w:rPr>
                <w:rFonts w:hint="eastAsia" w:ascii="宋体" w:hAnsi="宋体"/>
              </w:rPr>
              <w:t>．</w:t>
            </w:r>
          </w:p>
          <w:p>
            <w:pPr>
              <w:spacing w:line="315" w:lineRule="exact"/>
              <w:rPr>
                <w:rFonts w:ascii="宋体" w:hAnsi="宋体"/>
              </w:rPr>
            </w:pPr>
          </w:p>
        </w:tc>
        <w:tc>
          <w:tcPr>
            <w:tcW w:w="1354" w:type="dxa"/>
          </w:tcPr>
          <w:p>
            <w:pPr>
              <w:spacing w:line="315" w:lineRule="exact"/>
              <w:rPr>
                <w:rFonts w:ascii="宋体" w:hAnsi="宋体"/>
              </w:rPr>
            </w:pPr>
          </w:p>
        </w:tc>
        <w:tc>
          <w:tcPr>
            <w:tcW w:w="1276" w:type="dxa"/>
          </w:tcPr>
          <w:p>
            <w:pPr>
              <w:spacing w:line="315" w:lineRule="exac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5592" w:type="dxa"/>
          </w:tcPr>
          <w:p>
            <w:pPr>
              <w:spacing w:line="315" w:lineRule="exact"/>
              <w:rPr>
                <w:rFonts w:ascii="宋体" w:hAnsi="宋体"/>
              </w:rPr>
            </w:pPr>
            <w:r>
              <w:rPr>
                <w:rFonts w:hint="eastAsia" w:ascii="宋体" w:hAnsi="宋体"/>
              </w:rPr>
              <w:t>2．</w:t>
            </w:r>
          </w:p>
          <w:p>
            <w:pPr>
              <w:spacing w:line="315" w:lineRule="exact"/>
              <w:rPr>
                <w:rFonts w:ascii="宋体" w:hAnsi="宋体"/>
              </w:rPr>
            </w:pPr>
          </w:p>
        </w:tc>
        <w:tc>
          <w:tcPr>
            <w:tcW w:w="1354" w:type="dxa"/>
          </w:tcPr>
          <w:p>
            <w:pPr>
              <w:spacing w:line="315" w:lineRule="exact"/>
              <w:rPr>
                <w:rFonts w:ascii="宋体" w:hAnsi="宋体"/>
              </w:rPr>
            </w:pPr>
          </w:p>
        </w:tc>
        <w:tc>
          <w:tcPr>
            <w:tcW w:w="1276" w:type="dxa"/>
          </w:tcPr>
          <w:p>
            <w:pPr>
              <w:spacing w:line="315" w:lineRule="exac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5592" w:type="dxa"/>
          </w:tcPr>
          <w:p>
            <w:pPr>
              <w:spacing w:line="315" w:lineRule="exact"/>
              <w:rPr>
                <w:rFonts w:ascii="宋体" w:hAnsi="宋体"/>
              </w:rPr>
            </w:pPr>
            <w:r>
              <w:rPr>
                <w:rFonts w:hint="eastAsia" w:ascii="宋体" w:hAnsi="宋体"/>
              </w:rPr>
              <w:t>3．</w:t>
            </w:r>
          </w:p>
          <w:p>
            <w:pPr>
              <w:spacing w:line="315" w:lineRule="exact"/>
              <w:rPr>
                <w:rFonts w:ascii="宋体" w:hAnsi="宋体"/>
              </w:rPr>
            </w:pPr>
          </w:p>
        </w:tc>
        <w:tc>
          <w:tcPr>
            <w:tcW w:w="1354" w:type="dxa"/>
          </w:tcPr>
          <w:p>
            <w:pPr>
              <w:spacing w:line="315" w:lineRule="exact"/>
              <w:rPr>
                <w:rFonts w:ascii="宋体" w:hAnsi="宋体"/>
              </w:rPr>
            </w:pPr>
          </w:p>
        </w:tc>
        <w:tc>
          <w:tcPr>
            <w:tcW w:w="1276" w:type="dxa"/>
          </w:tcPr>
          <w:p>
            <w:pPr>
              <w:spacing w:line="315" w:lineRule="exact"/>
              <w:rPr>
                <w:rFonts w:ascii="宋体" w:hAnsi="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7" w:hRule="atLeast"/>
        </w:trPr>
        <w:tc>
          <w:tcPr>
            <w:tcW w:w="5592" w:type="dxa"/>
          </w:tcPr>
          <w:p>
            <w:pPr>
              <w:spacing w:line="315" w:lineRule="exact"/>
              <w:rPr>
                <w:rFonts w:ascii="宋体" w:hAnsi="宋体"/>
              </w:rPr>
            </w:pPr>
            <w:r>
              <w:rPr>
                <w:rFonts w:hint="eastAsia" w:ascii="宋体" w:hAnsi="宋体"/>
              </w:rPr>
              <w:t>出席人员签到：</w:t>
            </w:r>
          </w:p>
        </w:tc>
        <w:tc>
          <w:tcPr>
            <w:tcW w:w="2630" w:type="dxa"/>
            <w:gridSpan w:val="2"/>
          </w:tcPr>
          <w:p>
            <w:pPr>
              <w:spacing w:line="315" w:lineRule="exact"/>
              <w:jc w:val="center"/>
              <w:rPr>
                <w:rFonts w:ascii="宋体" w:hAnsi="宋体"/>
              </w:rPr>
            </w:pPr>
            <w:r>
              <w:rPr>
                <w:rFonts w:hint="eastAsia" w:ascii="宋体" w:hAnsi="宋体"/>
              </w:rPr>
              <w:t>提前约定下次会议时间：</w:t>
            </w:r>
          </w:p>
          <w:p>
            <w:pPr>
              <w:spacing w:line="315" w:lineRule="exact"/>
              <w:rPr>
                <w:rFonts w:ascii="宋体" w:hAnsi="宋体"/>
              </w:rPr>
            </w:pPr>
          </w:p>
        </w:tc>
      </w:tr>
    </w:tbl>
    <w:p>
      <w:pPr>
        <w:rPr>
          <w:rFonts w:ascii="宋体" w:hAnsi="宋体"/>
        </w:rPr>
      </w:pPr>
    </w:p>
    <w:p>
      <w:pPr>
        <w:spacing w:line="360" w:lineRule="auto"/>
        <w:rPr>
          <w:rFonts w:ascii="宋体" w:hAnsi="宋体"/>
        </w:rPr>
      </w:pPr>
    </w:p>
    <w:p>
      <w:pPr>
        <w:spacing w:line="360" w:lineRule="auto"/>
        <w:rPr>
          <w:rFonts w:ascii="宋体" w:hAnsi="宋体"/>
          <w:b/>
        </w:rPr>
      </w:pPr>
      <w:r>
        <w:rPr>
          <w:rFonts w:hint="eastAsia" w:ascii="宋体" w:hAnsi="宋体"/>
          <w:b/>
        </w:rPr>
        <w:t>附件</w:t>
      </w:r>
      <w:r>
        <w:rPr>
          <w:rFonts w:ascii="宋体" w:hAnsi="宋体"/>
          <w:b/>
        </w:rPr>
        <w:t xml:space="preserve">2 </w:t>
      </w:r>
    </w:p>
    <w:p>
      <w:pPr>
        <w:tabs>
          <w:tab w:val="left" w:pos="426"/>
        </w:tabs>
        <w:spacing w:line="360" w:lineRule="auto"/>
        <w:ind w:firstLine="420"/>
        <w:rPr>
          <w:rFonts w:ascii="宋体" w:hAnsi="宋体"/>
          <w:b/>
        </w:rPr>
      </w:pPr>
      <w:r>
        <w:rPr>
          <w:rFonts w:hint="eastAsia" w:ascii="宋体" w:hAnsi="宋体"/>
          <w:b/>
        </w:rPr>
        <w:t>（请打印签字后扫描）</w:t>
      </w:r>
    </w:p>
    <w:p>
      <w:pPr>
        <w:spacing w:line="360" w:lineRule="auto"/>
        <w:ind w:firstLine="420"/>
        <w:jc w:val="center"/>
        <w:rPr>
          <w:rFonts w:ascii="宋体" w:hAnsi="宋体"/>
          <w:b/>
          <w:sz w:val="28"/>
        </w:rPr>
      </w:pPr>
      <w:r>
        <w:rPr>
          <w:rFonts w:hint="eastAsia" w:ascii="宋体" w:hAnsi="宋体"/>
          <w:b/>
          <w:sz w:val="28"/>
        </w:rPr>
        <w:t>参赛承诺和声明</w:t>
      </w:r>
    </w:p>
    <w:p>
      <w:pPr>
        <w:spacing w:line="360" w:lineRule="auto"/>
        <w:ind w:firstLine="420"/>
        <w:jc w:val="center"/>
        <w:rPr>
          <w:rFonts w:ascii="宋体" w:hAnsi="宋体"/>
          <w:b/>
          <w:sz w:val="22"/>
        </w:rPr>
      </w:pPr>
    </w:p>
    <w:p>
      <w:pPr>
        <w:snapToGrid w:val="0"/>
        <w:spacing w:line="360" w:lineRule="auto"/>
        <w:ind w:firstLine="420" w:firstLineChars="200"/>
        <w:rPr>
          <w:rFonts w:ascii="宋体" w:hAnsi="宋体"/>
          <w:szCs w:val="21"/>
        </w:rPr>
      </w:pPr>
      <w:r>
        <w:rPr>
          <w:rFonts w:hint="eastAsia" w:ascii="宋体" w:hAnsi="宋体"/>
          <w:szCs w:val="21"/>
        </w:rPr>
        <w:t>本团队承诺参加第九届全国青年科普创新实验暨作品大赛所呈交的作品</w:t>
      </w:r>
      <w:r>
        <w:rPr>
          <w:rFonts w:ascii="宋体" w:hAnsi="宋体"/>
          <w:szCs w:val="21"/>
        </w:rPr>
        <w:t>___________________________________是本团队研究工作</w:t>
      </w:r>
      <w:r>
        <w:rPr>
          <w:rFonts w:hint="eastAsia" w:ascii="宋体" w:hAnsi="宋体"/>
          <w:szCs w:val="21"/>
        </w:rPr>
        <w:t>取得的研究成果；</w:t>
      </w:r>
      <w:bookmarkStart w:id="5" w:name="_Hlk119244178"/>
      <w:r>
        <w:rPr>
          <w:rFonts w:hint="eastAsia" w:ascii="宋体" w:hAnsi="宋体"/>
          <w:szCs w:val="21"/>
        </w:rPr>
        <w:t>承诺该作品未获得</w:t>
      </w:r>
      <w:r>
        <w:rPr>
          <w:rFonts w:ascii="宋体" w:hAnsi="宋体"/>
          <w:szCs w:val="21"/>
        </w:rPr>
        <w:t>本大赛往届全国总决赛</w:t>
      </w:r>
      <w:r>
        <w:rPr>
          <w:rFonts w:hint="eastAsia" w:ascii="宋体" w:hAnsi="宋体"/>
          <w:szCs w:val="21"/>
        </w:rPr>
        <w:t>一、二、三等奖或教育部公布全国性竞赛活动一、二、三等奖</w:t>
      </w:r>
      <w:bookmarkEnd w:id="5"/>
      <w:r>
        <w:rPr>
          <w:rFonts w:hint="eastAsia" w:ascii="宋体" w:hAnsi="宋体"/>
          <w:szCs w:val="21"/>
        </w:rPr>
        <w:t>；承诺若本设计方案或作品被查证存在抄袭、侵权、一个作品多次参赛等违规行为，或与以上承诺内容不符，本团队愿意接受取消参赛资格的决定，并承担一切责任。</w:t>
      </w:r>
    </w:p>
    <w:p>
      <w:pPr>
        <w:spacing w:before="156" w:beforeLines="50" w:line="360" w:lineRule="auto"/>
        <w:ind w:firstLine="420"/>
        <w:rPr>
          <w:rFonts w:ascii="宋体" w:hAnsi="宋体"/>
          <w:szCs w:val="21"/>
        </w:rPr>
      </w:pPr>
      <w:r>
        <w:rPr>
          <w:rFonts w:hint="eastAsia" w:ascii="宋体" w:hAnsi="宋体"/>
          <w:szCs w:val="21"/>
        </w:rPr>
        <w:t>第九届全国青年科普创新实验暨作品大赛参赛所呈交的作品设计版权归本团队所有，但大赛主办方享有对本团队提交的包括但不限于图片、设计方案等所有信息的无偿的永久的公益性宣传、展出、出版及其他使用权。</w:t>
      </w:r>
    </w:p>
    <w:p>
      <w:pPr>
        <w:spacing w:before="156" w:beforeLines="50" w:line="360" w:lineRule="auto"/>
        <w:ind w:firstLine="420"/>
        <w:rPr>
          <w:rFonts w:ascii="宋体" w:hAnsi="宋体"/>
          <w:szCs w:val="21"/>
        </w:rPr>
      </w:pPr>
      <w:r>
        <w:rPr>
          <w:rFonts w:hint="eastAsia" w:ascii="宋体" w:hAnsi="宋体"/>
          <w:szCs w:val="21"/>
        </w:rPr>
        <w:t>第九届全国青年科普创新实验暨作品大赛比赛期间，主办方可拍摄含有我肖像的照片和影像资料，且本人同意主办方对以上全部照片和影像资料享有无偿的永久的公益性宣传、展出、出版及其他使用权。</w:t>
      </w:r>
    </w:p>
    <w:p>
      <w:pPr>
        <w:spacing w:line="360" w:lineRule="auto"/>
        <w:ind w:firstLine="420" w:firstLineChars="200"/>
        <w:rPr>
          <w:rFonts w:ascii="宋体" w:hAnsi="宋体"/>
        </w:rPr>
      </w:pPr>
      <w:r>
        <w:rPr>
          <w:rFonts w:hint="eastAsia" w:ascii="宋体" w:hAnsi="宋体"/>
          <w:szCs w:val="21"/>
        </w:rPr>
        <w:t>特此声明。</w:t>
      </w:r>
    </w:p>
    <w:p>
      <w:pPr>
        <w:spacing w:line="360" w:lineRule="auto"/>
        <w:ind w:firstLine="420" w:firstLineChars="200"/>
        <w:rPr>
          <w:rFonts w:ascii="宋体" w:hAnsi="宋体"/>
        </w:rPr>
      </w:pPr>
    </w:p>
    <w:p>
      <w:pPr>
        <w:spacing w:line="360" w:lineRule="auto"/>
        <w:ind w:firstLine="420" w:firstLineChars="200"/>
        <w:rPr>
          <w:rFonts w:ascii="宋体" w:hAnsi="宋体"/>
        </w:rPr>
      </w:pPr>
    </w:p>
    <w:p>
      <w:pPr>
        <w:spacing w:line="360" w:lineRule="auto"/>
        <w:ind w:firstLine="2835" w:firstLineChars="1350"/>
        <w:rPr>
          <w:rFonts w:ascii="宋体" w:hAnsi="宋体"/>
        </w:rPr>
      </w:pPr>
      <w:r>
        <w:rPr>
          <w:rFonts w:hint="eastAsia" w:ascii="宋体" w:hAnsi="宋体"/>
        </w:rPr>
        <w:t>团队学生签名：</w:t>
      </w:r>
    </w:p>
    <w:p>
      <w:pPr>
        <w:spacing w:line="360" w:lineRule="auto"/>
        <w:ind w:firstLine="2835" w:firstLineChars="1350"/>
        <w:rPr>
          <w:rFonts w:ascii="宋体" w:hAnsi="宋体"/>
        </w:rPr>
      </w:pPr>
      <w:r>
        <w:rPr>
          <w:rFonts w:hint="eastAsia" w:ascii="宋体" w:hAnsi="宋体"/>
        </w:rPr>
        <w:t>团队学生监护人签名：</w:t>
      </w:r>
    </w:p>
    <w:p>
      <w:pPr>
        <w:spacing w:line="360" w:lineRule="auto"/>
        <w:ind w:firstLine="2835" w:firstLineChars="1350"/>
        <w:rPr>
          <w:rFonts w:ascii="宋体" w:hAnsi="宋体"/>
        </w:rPr>
      </w:pPr>
      <w:r>
        <w:rPr>
          <w:rFonts w:hint="eastAsia" w:ascii="宋体" w:hAnsi="宋体"/>
        </w:rPr>
        <w:t>学校指导老师签名：</w:t>
      </w:r>
    </w:p>
    <w:p>
      <w:pPr>
        <w:spacing w:line="360" w:lineRule="auto"/>
        <w:ind w:firstLine="2835" w:firstLineChars="1350"/>
        <w:rPr>
          <w:rFonts w:ascii="宋体" w:hAnsi="宋体"/>
        </w:rPr>
      </w:pPr>
      <w:r>
        <w:rPr>
          <w:rFonts w:ascii="宋体" w:hAnsi="宋体"/>
        </w:rPr>
        <w:t xml:space="preserve">日期：       年       月       日 </w:t>
      </w:r>
    </w:p>
    <w:p>
      <w:pPr>
        <w:spacing w:line="360" w:lineRule="auto"/>
        <w:ind w:firstLine="420"/>
        <w:rPr>
          <w:rFonts w:ascii="宋体" w:hAnsi="宋体"/>
        </w:rPr>
      </w:pPr>
    </w:p>
    <w:p>
      <w:pPr>
        <w:pStyle w:val="2"/>
      </w:pPr>
      <w:r>
        <w:br w:type="page"/>
      </w:r>
    </w:p>
    <w:p>
      <w:pPr>
        <w:spacing w:line="360" w:lineRule="auto"/>
        <w:jc w:val="center"/>
        <w:rPr>
          <w:rFonts w:ascii="黑体" w:hAnsi="黑体" w:eastAsia="黑体"/>
          <w:sz w:val="36"/>
          <w:szCs w:val="40"/>
        </w:rPr>
      </w:pPr>
      <w:r>
        <w:rPr>
          <w:rFonts w:hint="eastAsia" w:ascii="黑体" w:hAnsi="黑体" w:eastAsia="黑体"/>
          <w:sz w:val="36"/>
          <w:szCs w:val="40"/>
        </w:rPr>
        <w:t>第九届全国青年科普创新实验暨作品大赛</w:t>
      </w:r>
    </w:p>
    <w:p>
      <w:pPr>
        <w:jc w:val="center"/>
        <w:rPr>
          <w:rFonts w:ascii="黑体" w:hAnsi="黑体" w:eastAsia="黑体" w:cstheme="minorBidi"/>
          <w:sz w:val="28"/>
        </w:rPr>
      </w:pPr>
      <w:r>
        <w:rPr>
          <w:rFonts w:hint="eastAsia" w:ascii="黑体" w:hAnsi="黑体" w:eastAsia="黑体" w:cstheme="minorBidi"/>
          <w:sz w:val="28"/>
        </w:rPr>
        <w:t>科普实验项目——</w:t>
      </w:r>
      <w:r>
        <w:rPr>
          <w:rFonts w:ascii="黑体" w:hAnsi="黑体" w:eastAsia="黑体" w:cstheme="minorBidi"/>
          <w:sz w:val="28"/>
        </w:rPr>
        <w:t>未来</w:t>
      </w:r>
      <w:r>
        <w:rPr>
          <w:rFonts w:hint="eastAsia" w:ascii="黑体" w:hAnsi="黑体" w:eastAsia="黑体" w:cstheme="minorBidi"/>
          <w:sz w:val="28"/>
        </w:rPr>
        <w:t>太空车命题</w:t>
      </w:r>
    </w:p>
    <w:p>
      <w:pPr>
        <w:snapToGrid w:val="0"/>
        <w:spacing w:line="360" w:lineRule="auto"/>
        <w:rPr>
          <w:rFonts w:ascii="宋体" w:hAnsi="宋体"/>
          <w:sz w:val="24"/>
        </w:rPr>
      </w:pPr>
      <w:r>
        <w:rPr>
          <w:rFonts w:hint="eastAsia" w:ascii="宋体" w:hAnsi="宋体"/>
          <w:sz w:val="24"/>
        </w:rPr>
        <w:t xml:space="preserve">  </w:t>
      </w:r>
    </w:p>
    <w:p>
      <w:pPr>
        <w:snapToGrid w:val="0"/>
        <w:spacing w:line="360" w:lineRule="auto"/>
        <w:ind w:firstLine="480" w:firstLineChars="200"/>
        <w:rPr>
          <w:rFonts w:ascii="黑体" w:hAnsi="黑体" w:eastAsia="黑体"/>
          <w:sz w:val="24"/>
        </w:rPr>
      </w:pPr>
      <w:r>
        <w:rPr>
          <w:rFonts w:hint="eastAsia" w:ascii="黑体" w:hAnsi="黑体" w:eastAsia="黑体"/>
          <w:sz w:val="24"/>
        </w:rPr>
        <w:t>一、</w:t>
      </w:r>
      <w:r>
        <w:rPr>
          <w:rFonts w:ascii="黑体" w:hAnsi="黑体" w:eastAsia="黑体"/>
          <w:sz w:val="24"/>
        </w:rPr>
        <w:t>命题背景</w:t>
      </w:r>
    </w:p>
    <w:p>
      <w:pPr>
        <w:snapToGrid w:val="0"/>
        <w:spacing w:line="360" w:lineRule="auto"/>
        <w:ind w:firstLine="480" w:firstLineChars="200"/>
        <w:rPr>
          <w:rFonts w:ascii="宋体" w:hAnsi="宋体"/>
          <w:sz w:val="24"/>
        </w:rPr>
      </w:pPr>
      <w:r>
        <w:rPr>
          <w:rFonts w:hint="eastAsia" w:ascii="宋体" w:hAnsi="宋体"/>
          <w:sz w:val="24"/>
        </w:rPr>
        <w:t xml:space="preserve">全国青年科普创新实验暨作品大赛希望引导青年学生利用科技的手段、创新的思维，解决未来的问题。       </w:t>
      </w:r>
    </w:p>
    <w:p>
      <w:pPr>
        <w:snapToGrid w:val="0"/>
        <w:spacing w:line="360" w:lineRule="auto"/>
        <w:ind w:firstLine="480" w:firstLineChars="200"/>
        <w:rPr>
          <w:rFonts w:ascii="宋体" w:hAnsi="宋体"/>
          <w:sz w:val="24"/>
        </w:rPr>
      </w:pPr>
      <w:r>
        <w:rPr>
          <w:rFonts w:hint="eastAsia" w:ascii="宋体" w:hAnsi="宋体"/>
          <w:sz w:val="24"/>
        </w:rPr>
        <w:t>新时代十年以来，我国在探月探火方面取得重大成果，月球车、火星车等太空车备受世人瞩目。未来，我国还将实施载人月球探测、火星取样返回等重大航天工程，太空车将会得到进一步发展。未来太空车会有什么样的外观？会具备哪些功能？欢迎从多学科和跨学科的角度出发，参与我们的挑战任务，点燃太空探索的热情！</w:t>
      </w:r>
    </w:p>
    <w:p>
      <w:pPr>
        <w:snapToGrid w:val="0"/>
        <w:spacing w:line="360" w:lineRule="auto"/>
        <w:ind w:firstLine="480" w:firstLineChars="200"/>
        <w:rPr>
          <w:rFonts w:ascii="宋体" w:hAnsi="宋体"/>
          <w:sz w:val="24"/>
        </w:rPr>
      </w:pPr>
    </w:p>
    <w:p>
      <w:pPr>
        <w:snapToGrid w:val="0"/>
        <w:spacing w:line="360" w:lineRule="auto"/>
        <w:ind w:firstLine="480" w:firstLineChars="200"/>
        <w:rPr>
          <w:rFonts w:ascii="黑体" w:hAnsi="黑体" w:eastAsia="黑体"/>
          <w:sz w:val="24"/>
        </w:rPr>
      </w:pPr>
      <w:r>
        <w:rPr>
          <w:rFonts w:hint="eastAsia" w:ascii="黑体" w:hAnsi="黑体" w:eastAsia="黑体"/>
          <w:sz w:val="24"/>
        </w:rPr>
        <w:t>二、</w:t>
      </w:r>
      <w:r>
        <w:rPr>
          <w:rFonts w:ascii="黑体" w:hAnsi="黑体" w:eastAsia="黑体"/>
          <w:sz w:val="24"/>
        </w:rPr>
        <w:t>命题</w:t>
      </w:r>
      <w:r>
        <w:rPr>
          <w:rFonts w:hint="eastAsia" w:ascii="黑体" w:hAnsi="黑体" w:eastAsia="黑体"/>
          <w:sz w:val="24"/>
        </w:rPr>
        <w:t>内容</w:t>
      </w:r>
    </w:p>
    <w:p>
      <w:pPr>
        <w:snapToGrid w:val="0"/>
        <w:spacing w:line="360" w:lineRule="auto"/>
        <w:ind w:firstLine="480" w:firstLineChars="200"/>
        <w:rPr>
          <w:rFonts w:ascii="宋体" w:hAnsi="宋体"/>
          <w:sz w:val="24"/>
        </w:rPr>
      </w:pPr>
      <w:r>
        <w:rPr>
          <w:rFonts w:hint="eastAsia" w:ascii="宋体" w:hAnsi="宋体"/>
          <w:sz w:val="24"/>
        </w:rPr>
        <w:t>本项目要求参赛学生以“发现问题，解决问题，探知未来”为原则，考虑未来太空车可能面临的问题和技术难点，提出具体的解决方案并制作演示模型。鼓励参赛者将STEM（科学、技术、工程、数学）与创客融合，综合考虑，不仅要有创意，还要动手设计、制作出越障能力较强的未来太空车模型，要求能够爬越不同高度、不同类型的障碍物，并模拟某些科学探测任务（仅限决赛）。</w:t>
      </w:r>
    </w:p>
    <w:p>
      <w:pPr>
        <w:snapToGrid w:val="0"/>
        <w:spacing w:line="360" w:lineRule="auto"/>
        <w:ind w:firstLine="480" w:firstLineChars="200"/>
        <w:rPr>
          <w:rFonts w:ascii="宋体" w:hAnsi="宋体"/>
          <w:sz w:val="24"/>
        </w:rPr>
      </w:pPr>
    </w:p>
    <w:p>
      <w:pPr>
        <w:snapToGrid w:val="0"/>
        <w:spacing w:line="360" w:lineRule="auto"/>
        <w:ind w:firstLine="480" w:firstLineChars="200"/>
        <w:rPr>
          <w:rFonts w:ascii="黑体" w:hAnsi="黑体" w:eastAsia="黑体"/>
          <w:sz w:val="24"/>
        </w:rPr>
      </w:pPr>
      <w:r>
        <w:rPr>
          <w:rFonts w:hint="eastAsia" w:ascii="黑体" w:hAnsi="黑体" w:eastAsia="黑体"/>
          <w:sz w:val="24"/>
        </w:rPr>
        <w:t>三、</w:t>
      </w:r>
      <w:r>
        <w:rPr>
          <w:rFonts w:ascii="黑体" w:hAnsi="黑体" w:eastAsia="黑体"/>
          <w:sz w:val="24"/>
        </w:rPr>
        <w:t>考查目标</w:t>
      </w:r>
    </w:p>
    <w:p>
      <w:pPr>
        <w:snapToGrid w:val="0"/>
        <w:spacing w:line="360" w:lineRule="auto"/>
        <w:ind w:firstLine="480" w:firstLineChars="200"/>
        <w:rPr>
          <w:rFonts w:ascii="宋体" w:hAnsi="宋体"/>
          <w:sz w:val="24"/>
        </w:rPr>
      </w:pPr>
      <w:r>
        <w:rPr>
          <w:rFonts w:hint="eastAsia" w:ascii="宋体" w:hAnsi="宋体"/>
          <w:sz w:val="24"/>
        </w:rPr>
        <w:t>考查参赛队伍面对实际情况，发现问题、提出问题和解决问题的能力。</w:t>
      </w:r>
    </w:p>
    <w:p>
      <w:pPr>
        <w:snapToGrid w:val="0"/>
        <w:spacing w:line="360" w:lineRule="auto"/>
        <w:ind w:firstLine="480" w:firstLineChars="200"/>
        <w:rPr>
          <w:rFonts w:ascii="宋体" w:hAnsi="宋体"/>
          <w:sz w:val="24"/>
        </w:rPr>
      </w:pPr>
      <w:r>
        <w:rPr>
          <w:rFonts w:hint="eastAsia" w:ascii="宋体" w:hAnsi="宋体"/>
          <w:sz w:val="24"/>
        </w:rPr>
        <w:t>考查参赛队伍创新思维、创造力、团队协作、沟通协调、展示和表达等能力。</w:t>
      </w:r>
    </w:p>
    <w:p>
      <w:pPr>
        <w:snapToGrid w:val="0"/>
        <w:spacing w:line="360" w:lineRule="auto"/>
        <w:ind w:firstLine="480" w:firstLineChars="200"/>
        <w:rPr>
          <w:rFonts w:ascii="宋体" w:hAnsi="宋体"/>
          <w:sz w:val="24"/>
        </w:rPr>
      </w:pPr>
      <w:r>
        <w:rPr>
          <w:rFonts w:hint="eastAsia" w:ascii="宋体" w:hAnsi="宋体"/>
          <w:sz w:val="24"/>
        </w:rPr>
        <w:t>考查参赛队伍多学科知识交叉学习和应用的能力。</w:t>
      </w:r>
    </w:p>
    <w:p>
      <w:pPr>
        <w:snapToGrid w:val="0"/>
        <w:spacing w:line="360" w:lineRule="auto"/>
        <w:ind w:firstLine="480" w:firstLineChars="200"/>
        <w:rPr>
          <w:rFonts w:ascii="宋体" w:hAnsi="宋体"/>
          <w:sz w:val="24"/>
        </w:rPr>
      </w:pPr>
      <w:r>
        <w:rPr>
          <w:rFonts w:hint="eastAsia" w:ascii="宋体" w:hAnsi="宋体"/>
          <w:sz w:val="24"/>
        </w:rPr>
        <w:t>考查参赛队伍的动手实践的能力。</w:t>
      </w:r>
    </w:p>
    <w:p>
      <w:pPr>
        <w:snapToGrid w:val="0"/>
        <w:spacing w:line="360" w:lineRule="auto"/>
        <w:ind w:firstLine="480" w:firstLineChars="200"/>
        <w:rPr>
          <w:rFonts w:ascii="黑体" w:hAnsi="黑体" w:eastAsia="黑体"/>
          <w:sz w:val="24"/>
        </w:rPr>
      </w:pPr>
    </w:p>
    <w:p>
      <w:pPr>
        <w:snapToGrid w:val="0"/>
        <w:spacing w:line="360" w:lineRule="auto"/>
        <w:ind w:firstLine="480" w:firstLineChars="200"/>
        <w:rPr>
          <w:rFonts w:ascii="黑体" w:hAnsi="黑体" w:eastAsia="黑体"/>
          <w:sz w:val="24"/>
        </w:rPr>
      </w:pPr>
      <w:r>
        <w:rPr>
          <w:rFonts w:hint="eastAsia" w:ascii="黑体" w:hAnsi="黑体" w:eastAsia="黑体"/>
          <w:sz w:val="24"/>
        </w:rPr>
        <w:t>四、比赛规则</w:t>
      </w:r>
    </w:p>
    <w:p>
      <w:pPr>
        <w:snapToGrid w:val="0"/>
        <w:spacing w:line="360" w:lineRule="auto"/>
        <w:ind w:firstLine="480" w:firstLineChars="200"/>
        <w:rPr>
          <w:rFonts w:ascii="宋体" w:hAnsi="宋体"/>
          <w:sz w:val="24"/>
        </w:rPr>
      </w:pPr>
      <w:r>
        <w:rPr>
          <w:rFonts w:hint="eastAsia" w:ascii="宋体" w:hAnsi="宋体"/>
          <w:sz w:val="24"/>
        </w:rPr>
        <w:t>本命题面向中学组开展，每支参赛队伍由2名参赛选手和1名学校指导老师组成。同一选手不得跨队参与同一命题比赛。赛程分初赛、复赛、决赛三个阶段。各阶段规则如下：</w:t>
      </w:r>
    </w:p>
    <w:p>
      <w:pPr>
        <w:numPr>
          <w:ilvl w:val="0"/>
          <w:numId w:val="6"/>
        </w:numPr>
        <w:snapToGrid w:val="0"/>
        <w:spacing w:line="360" w:lineRule="auto"/>
        <w:ind w:firstLine="482" w:firstLineChars="200"/>
        <w:rPr>
          <w:rFonts w:ascii="宋体" w:hAnsi="宋体"/>
          <w:b/>
          <w:sz w:val="24"/>
        </w:rPr>
      </w:pPr>
      <w:r>
        <w:rPr>
          <w:rFonts w:hint="eastAsia" w:ascii="宋体" w:hAnsi="宋体"/>
          <w:b/>
          <w:sz w:val="24"/>
        </w:rPr>
        <w:t>初赛</w:t>
      </w:r>
    </w:p>
    <w:p>
      <w:pPr>
        <w:numPr>
          <w:ilvl w:val="255"/>
          <w:numId w:val="0"/>
        </w:numPr>
        <w:snapToGrid w:val="0"/>
        <w:spacing w:line="360" w:lineRule="auto"/>
        <w:ind w:firstLine="480" w:firstLineChars="200"/>
        <w:rPr>
          <w:rFonts w:ascii="宋体" w:hAnsi="宋体"/>
          <w:sz w:val="24"/>
        </w:rPr>
      </w:pPr>
      <w:r>
        <w:rPr>
          <w:rFonts w:hint="eastAsia" w:ascii="宋体" w:hAnsi="宋体"/>
          <w:sz w:val="24"/>
        </w:rPr>
        <w:t>初赛由福建省分赛区大赛组委会监督，福建省各设区市科协、科技馆组织。初赛规则由各地市制定，须保障赛事公开、公平、公正。比赛规则可参照以下建议开展：</w:t>
      </w:r>
    </w:p>
    <w:p>
      <w:pPr>
        <w:snapToGrid w:val="0"/>
        <w:spacing w:line="360" w:lineRule="auto"/>
        <w:ind w:firstLine="480" w:firstLineChars="200"/>
        <w:rPr>
          <w:rFonts w:ascii="宋体" w:hAnsi="宋体"/>
          <w:sz w:val="24"/>
        </w:rPr>
      </w:pPr>
      <w:r>
        <w:rPr>
          <w:rFonts w:hint="eastAsia" w:ascii="宋体" w:hAnsi="宋体"/>
          <w:sz w:val="24"/>
        </w:rPr>
        <w:t>1.比赛任务</w:t>
      </w:r>
    </w:p>
    <w:p>
      <w:pPr>
        <w:snapToGrid w:val="0"/>
        <w:spacing w:line="360" w:lineRule="auto"/>
        <w:ind w:firstLine="480" w:firstLineChars="200"/>
        <w:rPr>
          <w:rFonts w:ascii="宋体" w:hAnsi="宋体"/>
          <w:sz w:val="24"/>
        </w:rPr>
      </w:pPr>
      <w:r>
        <w:rPr>
          <w:rFonts w:hint="eastAsia" w:ascii="宋体" w:hAnsi="宋体"/>
          <w:sz w:val="24"/>
        </w:rPr>
        <w:t>自行设计、制作、调试，完成未来太空车模型（以下称装置或作品）。</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1）赛道要求</w:t>
      </w:r>
    </w:p>
    <w:p>
      <w:pPr>
        <w:snapToGrid w:val="0"/>
        <w:spacing w:line="360" w:lineRule="auto"/>
        <w:ind w:firstLine="480" w:firstLineChars="200"/>
        <w:rPr>
          <w:rFonts w:ascii="宋体" w:hAnsi="宋体"/>
          <w:sz w:val="24"/>
        </w:rPr>
      </w:pPr>
      <w:r>
        <w:rPr>
          <w:rFonts w:ascii="宋体" w:hAnsi="宋体"/>
          <w:sz w:val="24"/>
        </w:rPr>
        <w:t>1</w:t>
      </w:r>
      <w:r>
        <w:rPr>
          <w:rFonts w:hint="eastAsia" w:ascii="宋体" w:hAnsi="宋体"/>
          <w:sz w:val="24"/>
        </w:rPr>
        <w:t>）赛道材料为木板，其上表面需平铺粘贴</w:t>
      </w:r>
      <w:r>
        <w:rPr>
          <w:rFonts w:ascii="宋体" w:hAnsi="宋体"/>
          <w:sz w:val="24"/>
        </w:rPr>
        <w:t>140g</w:t>
      </w:r>
      <w:r>
        <w:rPr>
          <w:rFonts w:hint="eastAsia" w:ascii="宋体" w:hAnsi="宋体"/>
          <w:sz w:val="24"/>
        </w:rPr>
        <w:t>/m</w:t>
      </w:r>
      <w:r>
        <w:rPr>
          <w:rFonts w:ascii="宋体" w:hAnsi="宋体"/>
          <w:sz w:val="24"/>
          <w:vertAlign w:val="superscript"/>
        </w:rPr>
        <w:t>2</w:t>
      </w:r>
      <w:r>
        <w:rPr>
          <w:rFonts w:hint="eastAsia" w:ascii="宋体" w:hAnsi="宋体"/>
          <w:sz w:val="24"/>
        </w:rPr>
        <w:t>的复印纸，并在纸上标注出发线。赛道一端放置障碍物。</w:t>
      </w:r>
    </w:p>
    <w:p>
      <w:pPr>
        <w:snapToGrid w:val="0"/>
        <w:spacing w:line="360" w:lineRule="auto"/>
        <w:ind w:firstLine="480" w:firstLineChars="200"/>
        <w:rPr>
          <w:rFonts w:ascii="宋体" w:hAnsi="宋体"/>
          <w:color w:val="FF0000"/>
          <w:sz w:val="24"/>
        </w:rPr>
      </w:pPr>
      <w:r>
        <w:rPr>
          <w:rFonts w:hint="eastAsia" w:ascii="宋体" w:hAnsi="宋体"/>
          <w:color w:val="000000" w:themeColor="text1"/>
          <w:sz w:val="24"/>
          <w14:textFill>
            <w14:solidFill>
              <w14:schemeClr w14:val="tx1"/>
            </w14:solidFill>
          </w14:textFill>
        </w:rPr>
        <w:t>2）障碍物由多层木板叠加而成</w:t>
      </w:r>
      <w:r>
        <w:rPr>
          <w:rFonts w:hint="eastAsia" w:ascii="宋体" w:hAnsi="宋体"/>
          <w:sz w:val="24"/>
        </w:rPr>
        <w:t>（建议木板厚度分别为</w:t>
      </w:r>
      <w:r>
        <w:rPr>
          <w:rFonts w:ascii="宋体" w:hAnsi="宋体"/>
          <w:sz w:val="24"/>
        </w:rPr>
        <w:t>1cm</w:t>
      </w:r>
      <w:r>
        <w:rPr>
          <w:rFonts w:hint="eastAsia" w:ascii="宋体" w:hAnsi="宋体"/>
          <w:sz w:val="24"/>
        </w:rPr>
        <w:t>、</w:t>
      </w:r>
      <w:r>
        <w:rPr>
          <w:rFonts w:ascii="宋体" w:hAnsi="宋体"/>
          <w:sz w:val="24"/>
        </w:rPr>
        <w:t>2cm</w:t>
      </w:r>
      <w:r>
        <w:rPr>
          <w:rFonts w:hint="eastAsia" w:ascii="宋体" w:hAnsi="宋体"/>
          <w:sz w:val="24"/>
        </w:rPr>
        <w:t>、</w:t>
      </w:r>
      <w:r>
        <w:rPr>
          <w:rFonts w:ascii="宋体" w:hAnsi="宋体"/>
          <w:sz w:val="24"/>
        </w:rPr>
        <w:t>5cm</w:t>
      </w:r>
      <w:r>
        <w:rPr>
          <w:rFonts w:hint="eastAsia" w:ascii="宋体" w:hAnsi="宋体"/>
          <w:sz w:val="24"/>
        </w:rPr>
        <w:t>、</w:t>
      </w:r>
      <w:r>
        <w:rPr>
          <w:rFonts w:ascii="宋体" w:hAnsi="宋体"/>
          <w:sz w:val="24"/>
        </w:rPr>
        <w:t>10cm</w:t>
      </w:r>
      <w:r>
        <w:rPr>
          <w:rFonts w:hint="eastAsia" w:ascii="宋体" w:hAnsi="宋体"/>
          <w:sz w:val="24"/>
        </w:rPr>
        <w:t>、</w:t>
      </w:r>
      <w:r>
        <w:rPr>
          <w:rFonts w:ascii="宋体" w:hAnsi="宋体"/>
          <w:sz w:val="24"/>
        </w:rPr>
        <w:t>20cm</w:t>
      </w:r>
      <w:r>
        <w:rPr>
          <w:rFonts w:hint="eastAsia" w:ascii="宋体" w:hAnsi="宋体"/>
          <w:sz w:val="24"/>
        </w:rPr>
        <w:t>和</w:t>
      </w:r>
      <w:r>
        <w:rPr>
          <w:rFonts w:ascii="宋体" w:hAnsi="宋体"/>
          <w:sz w:val="24"/>
        </w:rPr>
        <w:t>50cm，</w:t>
      </w:r>
      <w:r>
        <w:rPr>
          <w:rFonts w:hint="eastAsia" w:ascii="宋体" w:hAnsi="宋体"/>
          <w:sz w:val="24"/>
        </w:rPr>
        <w:t>供组合不同的整数高度使用，且每块木板厚度偏差不超过</w:t>
      </w:r>
      <w:r>
        <w:rPr>
          <w:rFonts w:ascii="宋体" w:hAnsi="宋体"/>
          <w:sz w:val="24"/>
        </w:rPr>
        <w:t>0.2cm）</w:t>
      </w:r>
      <w:r>
        <w:rPr>
          <w:rFonts w:hint="eastAsia" w:ascii="宋体" w:hAnsi="宋体"/>
          <w:sz w:val="24"/>
        </w:rPr>
        <w:t>。</w:t>
      </w:r>
      <w:r>
        <w:rPr>
          <w:rFonts w:hint="eastAsia" w:ascii="宋体" w:hAnsi="宋体"/>
          <w:color w:val="000000" w:themeColor="text1"/>
          <w:sz w:val="24"/>
          <w14:textFill>
            <w14:solidFill>
              <w14:schemeClr w14:val="tx1"/>
            </w14:solidFill>
          </w14:textFill>
        </w:rPr>
        <w:t>障碍物上表面需粘贴</w:t>
      </w:r>
      <w:r>
        <w:rPr>
          <w:rFonts w:ascii="宋体" w:hAnsi="宋体"/>
          <w:color w:val="000000" w:themeColor="text1"/>
          <w:sz w:val="24"/>
          <w14:textFill>
            <w14:solidFill>
              <w14:schemeClr w14:val="tx1"/>
            </w14:solidFill>
          </w14:textFill>
        </w:rPr>
        <w:t>140g</w:t>
      </w:r>
      <w:r>
        <w:rPr>
          <w:rFonts w:hint="eastAsia" w:ascii="宋体" w:hAnsi="宋体"/>
          <w:color w:val="000000" w:themeColor="text1"/>
          <w:sz w:val="24"/>
          <w14:textFill>
            <w14:solidFill>
              <w14:schemeClr w14:val="tx1"/>
            </w14:solidFill>
          </w14:textFill>
        </w:rPr>
        <w:t>/m</w:t>
      </w:r>
      <w:r>
        <w:rPr>
          <w:rFonts w:ascii="宋体" w:hAnsi="宋体"/>
          <w:color w:val="000000" w:themeColor="text1"/>
          <w:sz w:val="24"/>
          <w:vertAlign w:val="superscript"/>
          <w14:textFill>
            <w14:solidFill>
              <w14:schemeClr w14:val="tx1"/>
            </w14:solidFill>
          </w14:textFill>
        </w:rPr>
        <w:t>2</w:t>
      </w:r>
      <w:r>
        <w:rPr>
          <w:rFonts w:hint="eastAsia" w:ascii="宋体" w:hAnsi="宋体"/>
          <w:color w:val="000000" w:themeColor="text1"/>
          <w:sz w:val="24"/>
          <w14:textFill>
            <w14:solidFill>
              <w14:schemeClr w14:val="tx1"/>
            </w14:solidFill>
          </w14:textFill>
        </w:rPr>
        <w:t>的复印纸，并标注终点线；障碍物面向装置的坡面为90度垂直面，无需粘贴纸张。障碍物相对赛道固定，初始高度为</w:t>
      </w:r>
      <w:r>
        <w:rPr>
          <w:rFonts w:ascii="宋体" w:hAnsi="宋体"/>
          <w:color w:val="000000" w:themeColor="text1"/>
          <w:sz w:val="24"/>
          <w14:textFill>
            <w14:solidFill>
              <w14:schemeClr w14:val="tx1"/>
            </w14:solidFill>
          </w14:textFill>
        </w:rPr>
        <w:t>5cm</w:t>
      </w:r>
      <w:r>
        <w:rPr>
          <w:rFonts w:hint="eastAsia" w:ascii="宋体" w:hAnsi="宋体"/>
          <w:color w:val="000000" w:themeColor="text1"/>
          <w:sz w:val="24"/>
          <w14:textFill>
            <w14:solidFill>
              <w14:schemeClr w14:val="tx1"/>
            </w14:solidFill>
          </w14:textFill>
        </w:rPr>
        <w:t>，每次挑战可增加1cm高度的倍数。</w:t>
      </w:r>
    </w:p>
    <w:p>
      <w:pPr>
        <w:snapToGrid w:val="0"/>
        <w:spacing w:line="360" w:lineRule="auto"/>
        <w:ind w:firstLine="480" w:firstLineChars="200"/>
        <w:rPr>
          <w:rFonts w:ascii="宋体" w:hAnsi="宋体"/>
          <w:sz w:val="24"/>
        </w:rPr>
      </w:pPr>
      <w:r>
        <w:rPr>
          <w:rFonts w:ascii="宋体" w:hAnsi="宋体"/>
          <w:sz w:val="24"/>
        </w:rPr>
        <w:t>3</w:t>
      </w:r>
      <w:r>
        <w:rPr>
          <w:rFonts w:hint="eastAsia" w:ascii="宋体" w:hAnsi="宋体"/>
          <w:sz w:val="24"/>
        </w:rPr>
        <w:t>）赛道尺寸如图1所示。赛道宽度40cm，出发区长4</w:t>
      </w:r>
      <w:r>
        <w:rPr>
          <w:rFonts w:ascii="宋体" w:hAnsi="宋体"/>
          <w:sz w:val="24"/>
        </w:rPr>
        <w:t>0</w:t>
      </w:r>
      <w:r>
        <w:rPr>
          <w:rFonts w:hint="eastAsia" w:ascii="宋体" w:hAnsi="宋体"/>
          <w:sz w:val="24"/>
        </w:rPr>
        <w:t>cm，出发线（B</w:t>
      </w:r>
      <w:r>
        <w:rPr>
          <w:rFonts w:ascii="宋体" w:hAnsi="宋体"/>
          <w:sz w:val="24"/>
        </w:rPr>
        <w:t>B</w:t>
      </w:r>
      <w:r>
        <w:rPr>
          <w:rFonts w:ascii="宋体" w:hAnsi="宋体"/>
          <w:sz w:val="24"/>
          <w:vertAlign w:val="superscript"/>
        </w:rPr>
        <w:t>,</w:t>
      </w:r>
      <w:r>
        <w:rPr>
          <w:rFonts w:hint="eastAsia" w:ascii="宋体" w:hAnsi="宋体"/>
          <w:sz w:val="24"/>
        </w:rPr>
        <w:t>）至障碍物下边缘（</w:t>
      </w:r>
      <w:r>
        <w:rPr>
          <w:rFonts w:ascii="宋体" w:hAnsi="宋体"/>
          <w:sz w:val="24"/>
        </w:rPr>
        <w:t>CC</w:t>
      </w:r>
      <w:r>
        <w:rPr>
          <w:rFonts w:ascii="宋体" w:hAnsi="宋体"/>
          <w:sz w:val="24"/>
          <w:vertAlign w:val="superscript"/>
        </w:rPr>
        <w:t>,</w:t>
      </w:r>
      <w:r>
        <w:rPr>
          <w:rFonts w:hint="eastAsia" w:ascii="宋体" w:hAnsi="宋体"/>
          <w:sz w:val="24"/>
        </w:rPr>
        <w:t>）</w:t>
      </w:r>
      <w:r>
        <w:rPr>
          <w:rFonts w:ascii="宋体" w:hAnsi="宋体"/>
          <w:sz w:val="24"/>
        </w:rPr>
        <w:t>40</w:t>
      </w:r>
      <w:r>
        <w:rPr>
          <w:rFonts w:hint="eastAsia" w:ascii="宋体" w:hAnsi="宋体"/>
          <w:sz w:val="24"/>
        </w:rPr>
        <w:t>cm，障碍物上边缘至终点线（D</w:t>
      </w:r>
      <w:r>
        <w:rPr>
          <w:rFonts w:ascii="宋体" w:hAnsi="宋体"/>
          <w:sz w:val="24"/>
        </w:rPr>
        <w:t>D</w:t>
      </w:r>
      <w:r>
        <w:rPr>
          <w:rFonts w:ascii="宋体" w:hAnsi="宋体"/>
          <w:sz w:val="24"/>
          <w:vertAlign w:val="superscript"/>
        </w:rPr>
        <w:t>,</w:t>
      </w:r>
      <w:r>
        <w:rPr>
          <w:rFonts w:hint="eastAsia" w:ascii="宋体" w:hAnsi="宋体"/>
          <w:sz w:val="24"/>
        </w:rPr>
        <w:t>）距离40cm；终点线后</w:t>
      </w:r>
      <w:r>
        <w:rPr>
          <w:rFonts w:ascii="宋体" w:hAnsi="宋体"/>
          <w:sz w:val="24"/>
        </w:rPr>
        <w:t>30</w:t>
      </w:r>
      <w:r>
        <w:rPr>
          <w:rFonts w:hint="eastAsia" w:ascii="宋体" w:hAnsi="宋体"/>
          <w:sz w:val="24"/>
        </w:rPr>
        <w:t>cm处设置一挡板。x为障碍物高度。</w:t>
      </w:r>
    </w:p>
    <w:p>
      <w:pPr>
        <w:snapToGrid w:val="0"/>
        <w:jc w:val="center"/>
        <w:rPr>
          <w:rFonts w:ascii="宋体" w:hAnsi="宋体"/>
          <w:sz w:val="24"/>
        </w:rPr>
      </w:pPr>
      <w:r>
        <w:rPr>
          <w:rFonts w:ascii="宋体" w:hAnsi="宋体"/>
          <w:sz w:val="24"/>
        </w:rPr>
        <w:drawing>
          <wp:inline distT="0" distB="0" distL="0" distR="0">
            <wp:extent cx="5349875" cy="3543935"/>
            <wp:effectExtent l="0" t="0" r="3175" b="0"/>
            <wp:docPr id="4" name="图片 4" descr="不同颜色的灯光&#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不同颜色的灯光&#10;&#10;中度可信度描述已自动生成"/>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356552" cy="3548374"/>
                    </a:xfrm>
                    <a:prstGeom prst="rect">
                      <a:avLst/>
                    </a:prstGeom>
                    <a:noFill/>
                  </pic:spPr>
                </pic:pic>
              </a:graphicData>
            </a:graphic>
          </wp:inline>
        </w:drawing>
      </w:r>
    </w:p>
    <w:p>
      <w:pPr>
        <w:snapToGrid w:val="0"/>
        <w:ind w:firstLine="480" w:firstLineChars="200"/>
        <w:jc w:val="center"/>
        <w:rPr>
          <w:rFonts w:ascii="宋体" w:hAnsi="宋体"/>
          <w:sz w:val="24"/>
        </w:rPr>
      </w:pPr>
      <w:r>
        <w:rPr>
          <w:rFonts w:ascii="宋体" w:hAnsi="宋体"/>
          <w:sz w:val="24"/>
        </w:rPr>
        <w:t>图</w:t>
      </w:r>
      <w:r>
        <w:rPr>
          <w:rFonts w:hint="eastAsia" w:ascii="宋体" w:hAnsi="宋体"/>
          <w:sz w:val="24"/>
        </w:rPr>
        <w:t>1</w:t>
      </w:r>
      <w:r>
        <w:rPr>
          <w:rFonts w:ascii="宋体" w:hAnsi="宋体"/>
          <w:sz w:val="24"/>
        </w:rPr>
        <w:t xml:space="preserve"> </w:t>
      </w:r>
      <w:r>
        <w:rPr>
          <w:rFonts w:hint="eastAsia" w:ascii="宋体" w:hAnsi="宋体"/>
          <w:sz w:val="24"/>
        </w:rPr>
        <w:t>初赛</w:t>
      </w:r>
      <w:r>
        <w:rPr>
          <w:rFonts w:ascii="宋体" w:hAnsi="宋体"/>
          <w:sz w:val="24"/>
        </w:rPr>
        <w:t>赛道</w:t>
      </w:r>
      <w:r>
        <w:rPr>
          <w:rFonts w:hint="eastAsia" w:ascii="宋体" w:hAnsi="宋体"/>
          <w:sz w:val="24"/>
        </w:rPr>
        <w:t>立体</w:t>
      </w:r>
      <w:r>
        <w:rPr>
          <w:rFonts w:ascii="宋体" w:hAnsi="宋体"/>
          <w:sz w:val="24"/>
        </w:rPr>
        <w:t>示意图</w:t>
      </w:r>
    </w:p>
    <w:p>
      <w:pPr>
        <w:snapToGrid w:val="0"/>
        <w:ind w:firstLine="480" w:firstLineChars="200"/>
        <w:rPr>
          <w:rFonts w:ascii="宋体" w:hAnsi="宋体"/>
          <w:color w:val="FF0000"/>
          <w:sz w:val="24"/>
        </w:rPr>
      </w:pPr>
    </w:p>
    <w:p>
      <w:pPr>
        <w:snapToGrid w:val="0"/>
        <w:spacing w:line="360" w:lineRule="auto"/>
        <w:ind w:firstLine="480" w:firstLineChars="200"/>
        <w:rPr>
          <w:rFonts w:ascii="宋体" w:hAnsi="宋体"/>
          <w:sz w:val="24"/>
        </w:rPr>
      </w:pPr>
      <w:r>
        <w:rPr>
          <w:rFonts w:hint="eastAsia" w:ascii="宋体" w:hAnsi="宋体"/>
          <w:sz w:val="24"/>
        </w:rPr>
        <w:t>（2）装置要求</w:t>
      </w:r>
    </w:p>
    <w:p>
      <w:pPr>
        <w:snapToGrid w:val="0"/>
        <w:spacing w:line="360" w:lineRule="auto"/>
        <w:ind w:firstLine="480" w:firstLineChars="200"/>
        <w:rPr>
          <w:rFonts w:ascii="宋体" w:hAnsi="宋体"/>
          <w:sz w:val="24"/>
        </w:rPr>
      </w:pPr>
      <w:r>
        <w:rPr>
          <w:rFonts w:hint="eastAsia" w:ascii="宋体" w:hAnsi="宋体"/>
          <w:sz w:val="24"/>
        </w:rPr>
        <w:t>1）装置的长、宽、高尺寸不超过</w:t>
      </w:r>
      <w:r>
        <w:rPr>
          <w:rFonts w:ascii="宋体" w:hAnsi="宋体"/>
          <w:sz w:val="24"/>
        </w:rPr>
        <w:t>25cm*25cm*25cm（</w:t>
      </w:r>
      <w:r>
        <w:rPr>
          <w:rFonts w:hint="eastAsia" w:ascii="宋体" w:hAnsi="宋体"/>
          <w:sz w:val="24"/>
        </w:rPr>
        <w:t>初始尺寸），装置总质量不超过500g（包括动力装置）。</w:t>
      </w:r>
    </w:p>
    <w:p>
      <w:pPr>
        <w:snapToGrid w:val="0"/>
        <w:spacing w:line="360" w:lineRule="auto"/>
        <w:ind w:firstLine="480" w:firstLineChars="200"/>
        <w:rPr>
          <w:rFonts w:ascii="宋体" w:hAnsi="宋体"/>
          <w:sz w:val="24"/>
        </w:rPr>
      </w:pPr>
      <w:r>
        <w:rPr>
          <w:rFonts w:hint="eastAsia" w:ascii="宋体" w:hAnsi="宋体"/>
          <w:sz w:val="24"/>
        </w:rPr>
        <w:t>2）装置使用的电动机和电池需自行准备，需采用以下指定型号。电动机：N20减速电动机，减速比</w:t>
      </w:r>
      <w:r>
        <w:rPr>
          <w:rFonts w:ascii="宋体" w:hAnsi="宋体"/>
          <w:sz w:val="24"/>
        </w:rPr>
        <w:t>100</w:t>
      </w:r>
      <w:r>
        <w:rPr>
          <w:rFonts w:hint="eastAsia" w:ascii="宋体" w:hAnsi="宋体"/>
          <w:sz w:val="24"/>
        </w:rPr>
        <w:t>，数量1个（电动机工作参数见表</w:t>
      </w:r>
      <w:r>
        <w:rPr>
          <w:rFonts w:ascii="宋体" w:hAnsi="宋体"/>
          <w:sz w:val="24"/>
        </w:rPr>
        <w:t>1</w:t>
      </w:r>
      <w:r>
        <w:rPr>
          <w:rFonts w:hint="eastAsia" w:ascii="宋体" w:hAnsi="宋体"/>
          <w:sz w:val="24"/>
        </w:rPr>
        <w:t>，尺寸参数见图2）；电池：5号普通电池（圆柱状，单节电池标称电压为</w:t>
      </w:r>
      <w:r>
        <w:rPr>
          <w:rFonts w:ascii="宋体" w:hAnsi="宋体"/>
          <w:sz w:val="24"/>
        </w:rPr>
        <w:t>1.5V</w:t>
      </w:r>
      <w:r>
        <w:rPr>
          <w:rFonts w:hint="eastAsia" w:ascii="宋体" w:hAnsi="宋体"/>
          <w:sz w:val="24"/>
        </w:rPr>
        <w:t>，要求电池外表能看到AA、LR6、1</w:t>
      </w:r>
      <w:r>
        <w:rPr>
          <w:rFonts w:ascii="宋体" w:hAnsi="宋体"/>
          <w:sz w:val="24"/>
        </w:rPr>
        <w:t>.5</w:t>
      </w:r>
      <w:r>
        <w:rPr>
          <w:rFonts w:hint="eastAsia" w:ascii="宋体" w:hAnsi="宋体"/>
          <w:sz w:val="24"/>
        </w:rPr>
        <w:t>V这些信息），数量</w:t>
      </w:r>
      <w:r>
        <w:rPr>
          <w:rFonts w:ascii="宋体" w:hAnsi="宋体"/>
          <w:sz w:val="24"/>
        </w:rPr>
        <w:t>4</w:t>
      </w:r>
      <w:r>
        <w:rPr>
          <w:rFonts w:hint="eastAsia" w:ascii="宋体" w:hAnsi="宋体"/>
          <w:sz w:val="24"/>
        </w:rPr>
        <w:t>个。以上产品均不指定厂家，外观可参照图3。电子元件（只能是导线、开关、电池底座）及涉及运动的机械零件（如不可拆解的齿轮、齿条、轴等）可以自行采购。</w:t>
      </w:r>
    </w:p>
    <w:p>
      <w:pPr>
        <w:spacing w:line="360" w:lineRule="auto"/>
        <w:jc w:val="center"/>
        <w:rPr>
          <w:rFonts w:ascii="宋体" w:hAnsi="宋体"/>
          <w:sz w:val="24"/>
        </w:rPr>
      </w:pPr>
      <w:r>
        <w:rPr>
          <w:rFonts w:hint="eastAsia" w:ascii="宋体" w:hAnsi="宋体"/>
          <w:sz w:val="24"/>
        </w:rPr>
        <w:t>表</w:t>
      </w:r>
      <w:r>
        <w:rPr>
          <w:rFonts w:ascii="宋体" w:hAnsi="宋体"/>
          <w:sz w:val="24"/>
        </w:rPr>
        <w:t>1</w:t>
      </w:r>
      <w:r>
        <w:rPr>
          <w:rFonts w:hint="eastAsia" w:ascii="宋体" w:hAnsi="宋体"/>
          <w:sz w:val="24"/>
        </w:rPr>
        <w:t xml:space="preserve"> </w:t>
      </w:r>
      <w:r>
        <w:rPr>
          <w:rFonts w:ascii="宋体" w:hAnsi="宋体"/>
          <w:sz w:val="24"/>
        </w:rPr>
        <w:t>DC6V时</w:t>
      </w:r>
      <w:r>
        <w:rPr>
          <w:rFonts w:hint="eastAsia" w:ascii="宋体" w:hAnsi="宋体"/>
          <w:sz w:val="24"/>
        </w:rPr>
        <w:t>减速电动机工作参数（供参考）</w:t>
      </w:r>
    </w:p>
    <w:tbl>
      <w:tblPr>
        <w:tblStyle w:val="11"/>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6"/>
        <w:gridCol w:w="1036"/>
        <w:gridCol w:w="1036"/>
        <w:gridCol w:w="1036"/>
        <w:gridCol w:w="1036"/>
        <w:gridCol w:w="1036"/>
        <w:gridCol w:w="1037"/>
        <w:gridCol w:w="1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036" w:type="dxa"/>
          </w:tcPr>
          <w:p>
            <w:pPr>
              <w:jc w:val="center"/>
              <w:rPr>
                <w:rFonts w:ascii="Times New Roman" w:hAnsi="Times New Roman"/>
                <w:sz w:val="20"/>
              </w:rPr>
            </w:pPr>
            <w:r>
              <w:rPr>
                <w:rFonts w:ascii="Times New Roman" w:hAnsi="Times New Roman"/>
                <w:sz w:val="20"/>
              </w:rPr>
              <w:t>减速比</w:t>
            </w:r>
          </w:p>
        </w:tc>
        <w:tc>
          <w:tcPr>
            <w:tcW w:w="1036" w:type="dxa"/>
          </w:tcPr>
          <w:p>
            <w:pPr>
              <w:jc w:val="center"/>
              <w:rPr>
                <w:rFonts w:ascii="Times New Roman" w:hAnsi="Times New Roman"/>
                <w:sz w:val="20"/>
              </w:rPr>
            </w:pPr>
            <w:r>
              <w:rPr>
                <w:rFonts w:ascii="Times New Roman" w:hAnsi="Times New Roman"/>
                <w:sz w:val="20"/>
              </w:rPr>
              <w:t>空载电流mA</w:t>
            </w:r>
          </w:p>
        </w:tc>
        <w:tc>
          <w:tcPr>
            <w:tcW w:w="1036" w:type="dxa"/>
          </w:tcPr>
          <w:p>
            <w:pPr>
              <w:jc w:val="center"/>
              <w:rPr>
                <w:rFonts w:ascii="Times New Roman" w:hAnsi="Times New Roman"/>
                <w:sz w:val="20"/>
              </w:rPr>
            </w:pPr>
            <w:r>
              <w:rPr>
                <w:rFonts w:ascii="Times New Roman" w:hAnsi="Times New Roman"/>
                <w:sz w:val="20"/>
              </w:rPr>
              <w:t>空载转速rpm</w:t>
            </w:r>
          </w:p>
        </w:tc>
        <w:tc>
          <w:tcPr>
            <w:tcW w:w="1036" w:type="dxa"/>
          </w:tcPr>
          <w:p>
            <w:pPr>
              <w:jc w:val="center"/>
              <w:rPr>
                <w:rFonts w:ascii="Times New Roman" w:hAnsi="Times New Roman"/>
                <w:sz w:val="20"/>
              </w:rPr>
            </w:pPr>
            <w:r>
              <w:rPr>
                <w:rFonts w:ascii="Times New Roman" w:hAnsi="Times New Roman"/>
                <w:sz w:val="20"/>
              </w:rPr>
              <w:t>额定转矩g·cm</w:t>
            </w:r>
          </w:p>
        </w:tc>
        <w:tc>
          <w:tcPr>
            <w:tcW w:w="1036" w:type="dxa"/>
          </w:tcPr>
          <w:p>
            <w:pPr>
              <w:jc w:val="center"/>
              <w:rPr>
                <w:rFonts w:ascii="Times New Roman" w:hAnsi="Times New Roman"/>
                <w:sz w:val="20"/>
              </w:rPr>
            </w:pPr>
            <w:r>
              <w:rPr>
                <w:rFonts w:ascii="Times New Roman" w:hAnsi="Times New Roman"/>
                <w:sz w:val="20"/>
              </w:rPr>
              <w:t>额定</w:t>
            </w:r>
            <w:r>
              <w:rPr>
                <w:rFonts w:hint="eastAsia" w:ascii="Times New Roman" w:hAnsi="Times New Roman"/>
                <w:sz w:val="20"/>
              </w:rPr>
              <w:t>转速</w:t>
            </w:r>
          </w:p>
          <w:p>
            <w:pPr>
              <w:jc w:val="center"/>
              <w:rPr>
                <w:rFonts w:ascii="Times New Roman" w:hAnsi="Times New Roman"/>
                <w:sz w:val="20"/>
              </w:rPr>
            </w:pPr>
            <w:r>
              <w:rPr>
                <w:rFonts w:hint="eastAsia" w:ascii="Times New Roman" w:hAnsi="Times New Roman"/>
                <w:sz w:val="20"/>
              </w:rPr>
              <w:t>rpm</w:t>
            </w:r>
          </w:p>
        </w:tc>
        <w:tc>
          <w:tcPr>
            <w:tcW w:w="1036" w:type="dxa"/>
          </w:tcPr>
          <w:p>
            <w:pPr>
              <w:jc w:val="center"/>
              <w:rPr>
                <w:rFonts w:ascii="Times New Roman" w:hAnsi="Times New Roman"/>
                <w:sz w:val="20"/>
              </w:rPr>
            </w:pPr>
            <w:r>
              <w:rPr>
                <w:rFonts w:ascii="Times New Roman" w:hAnsi="Times New Roman"/>
                <w:sz w:val="20"/>
              </w:rPr>
              <w:t>额定</w:t>
            </w:r>
            <w:r>
              <w:rPr>
                <w:rFonts w:hint="eastAsia" w:ascii="Times New Roman" w:hAnsi="Times New Roman"/>
                <w:sz w:val="20"/>
              </w:rPr>
              <w:t>电流</w:t>
            </w:r>
          </w:p>
          <w:p>
            <w:pPr>
              <w:jc w:val="center"/>
              <w:rPr>
                <w:rFonts w:ascii="Times New Roman" w:hAnsi="Times New Roman"/>
                <w:sz w:val="20"/>
              </w:rPr>
            </w:pPr>
            <w:r>
              <w:rPr>
                <w:rFonts w:hint="eastAsia" w:ascii="Times New Roman" w:hAnsi="Times New Roman"/>
                <w:sz w:val="20"/>
              </w:rPr>
              <w:t>mA</w:t>
            </w:r>
          </w:p>
        </w:tc>
        <w:tc>
          <w:tcPr>
            <w:tcW w:w="1037" w:type="dxa"/>
          </w:tcPr>
          <w:p>
            <w:pPr>
              <w:jc w:val="center"/>
              <w:rPr>
                <w:rFonts w:ascii="Times New Roman" w:hAnsi="Times New Roman"/>
                <w:sz w:val="20"/>
              </w:rPr>
            </w:pPr>
            <w:r>
              <w:rPr>
                <w:rFonts w:ascii="Times New Roman" w:hAnsi="Times New Roman"/>
                <w:sz w:val="20"/>
              </w:rPr>
              <w:t>最大转矩g·cm</w:t>
            </w:r>
          </w:p>
        </w:tc>
        <w:tc>
          <w:tcPr>
            <w:tcW w:w="1037" w:type="dxa"/>
          </w:tcPr>
          <w:p>
            <w:pPr>
              <w:jc w:val="center"/>
              <w:rPr>
                <w:rFonts w:ascii="Times New Roman" w:hAnsi="Times New Roman"/>
                <w:sz w:val="20"/>
              </w:rPr>
            </w:pPr>
            <w:r>
              <w:rPr>
                <w:rFonts w:hint="eastAsia" w:ascii="Times New Roman" w:hAnsi="Times New Roman"/>
                <w:sz w:val="20"/>
              </w:rPr>
              <w:t>停</w:t>
            </w:r>
            <w:r>
              <w:rPr>
                <w:rFonts w:ascii="Times New Roman" w:hAnsi="Times New Roman"/>
                <w:sz w:val="20"/>
              </w:rPr>
              <w:t>转电流mA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 w:type="dxa"/>
          </w:tcPr>
          <w:p>
            <w:pPr>
              <w:spacing w:line="360" w:lineRule="auto"/>
              <w:jc w:val="center"/>
              <w:rPr>
                <w:rFonts w:ascii="Times New Roman" w:hAnsi="Times New Roman"/>
                <w:sz w:val="20"/>
              </w:rPr>
            </w:pPr>
            <w:r>
              <w:rPr>
                <w:rFonts w:hint="eastAsia" w:ascii="Times New Roman" w:hAnsi="Times New Roman"/>
                <w:sz w:val="20"/>
              </w:rPr>
              <w:t>1</w:t>
            </w:r>
            <w:r>
              <w:rPr>
                <w:rFonts w:ascii="Times New Roman" w:hAnsi="Times New Roman"/>
                <w:sz w:val="20"/>
              </w:rPr>
              <w:t>00</w:t>
            </w:r>
          </w:p>
        </w:tc>
        <w:tc>
          <w:tcPr>
            <w:tcW w:w="1036" w:type="dxa"/>
          </w:tcPr>
          <w:p>
            <w:pPr>
              <w:spacing w:line="360" w:lineRule="auto"/>
              <w:jc w:val="center"/>
              <w:rPr>
                <w:rFonts w:ascii="Times New Roman" w:hAnsi="Times New Roman"/>
                <w:sz w:val="20"/>
              </w:rPr>
            </w:pPr>
            <w:r>
              <w:rPr>
                <w:rFonts w:hint="eastAsia" w:ascii="宋体" w:hAnsi="宋体"/>
                <w:sz w:val="20"/>
              </w:rPr>
              <w:t>≤</w:t>
            </w:r>
            <w:r>
              <w:rPr>
                <w:rFonts w:hint="eastAsia" w:ascii="Times New Roman" w:hAnsi="Times New Roman"/>
                <w:sz w:val="20"/>
              </w:rPr>
              <w:t>3</w:t>
            </w:r>
            <w:r>
              <w:rPr>
                <w:rFonts w:ascii="Times New Roman" w:hAnsi="Times New Roman"/>
                <w:sz w:val="20"/>
              </w:rPr>
              <w:t>0</w:t>
            </w:r>
          </w:p>
        </w:tc>
        <w:tc>
          <w:tcPr>
            <w:tcW w:w="1036" w:type="dxa"/>
          </w:tcPr>
          <w:p>
            <w:pPr>
              <w:spacing w:line="360" w:lineRule="auto"/>
              <w:jc w:val="center"/>
              <w:rPr>
                <w:rFonts w:ascii="Times New Roman" w:hAnsi="Times New Roman"/>
                <w:sz w:val="20"/>
              </w:rPr>
            </w:pPr>
            <w:r>
              <w:rPr>
                <w:rFonts w:hint="eastAsia" w:ascii="Times New Roman" w:hAnsi="Times New Roman"/>
                <w:sz w:val="20"/>
              </w:rPr>
              <w:t>1</w:t>
            </w:r>
            <w:r>
              <w:rPr>
                <w:rFonts w:ascii="Times New Roman" w:hAnsi="Times New Roman"/>
                <w:sz w:val="20"/>
              </w:rPr>
              <w:t>50</w:t>
            </w:r>
          </w:p>
        </w:tc>
        <w:tc>
          <w:tcPr>
            <w:tcW w:w="1036" w:type="dxa"/>
          </w:tcPr>
          <w:p>
            <w:pPr>
              <w:spacing w:line="360" w:lineRule="auto"/>
              <w:jc w:val="center"/>
              <w:rPr>
                <w:rFonts w:ascii="Times New Roman" w:hAnsi="Times New Roman"/>
                <w:sz w:val="20"/>
              </w:rPr>
            </w:pPr>
            <w:r>
              <w:rPr>
                <w:rFonts w:hint="eastAsia" w:ascii="Times New Roman" w:hAnsi="Times New Roman"/>
                <w:sz w:val="20"/>
              </w:rPr>
              <w:t>4</w:t>
            </w:r>
            <w:r>
              <w:rPr>
                <w:rFonts w:ascii="Times New Roman" w:hAnsi="Times New Roman"/>
                <w:sz w:val="20"/>
              </w:rPr>
              <w:t>40</w:t>
            </w:r>
          </w:p>
        </w:tc>
        <w:tc>
          <w:tcPr>
            <w:tcW w:w="1036" w:type="dxa"/>
          </w:tcPr>
          <w:p>
            <w:pPr>
              <w:spacing w:line="360" w:lineRule="auto"/>
              <w:jc w:val="center"/>
              <w:rPr>
                <w:rFonts w:ascii="Times New Roman" w:hAnsi="Times New Roman"/>
                <w:sz w:val="20"/>
              </w:rPr>
            </w:pPr>
            <w:r>
              <w:rPr>
                <w:rFonts w:hint="eastAsia" w:ascii="Times New Roman" w:hAnsi="Times New Roman"/>
                <w:sz w:val="20"/>
              </w:rPr>
              <w:t>1</w:t>
            </w:r>
            <w:r>
              <w:rPr>
                <w:rFonts w:ascii="Times New Roman" w:hAnsi="Times New Roman"/>
                <w:sz w:val="20"/>
              </w:rPr>
              <w:t>15</w:t>
            </w:r>
          </w:p>
        </w:tc>
        <w:tc>
          <w:tcPr>
            <w:tcW w:w="1036" w:type="dxa"/>
          </w:tcPr>
          <w:p>
            <w:pPr>
              <w:spacing w:line="360" w:lineRule="auto"/>
              <w:jc w:val="center"/>
              <w:rPr>
                <w:rFonts w:ascii="Times New Roman" w:hAnsi="Times New Roman"/>
                <w:sz w:val="20"/>
              </w:rPr>
            </w:pPr>
            <w:r>
              <w:rPr>
                <w:rFonts w:hint="eastAsia" w:ascii="宋体" w:hAnsi="宋体"/>
                <w:sz w:val="20"/>
              </w:rPr>
              <w:t>≤</w:t>
            </w:r>
            <w:r>
              <w:rPr>
                <w:rFonts w:hint="eastAsia" w:ascii="Times New Roman" w:hAnsi="Times New Roman"/>
                <w:sz w:val="20"/>
              </w:rPr>
              <w:t>1</w:t>
            </w:r>
            <w:r>
              <w:rPr>
                <w:rFonts w:ascii="Times New Roman" w:hAnsi="Times New Roman"/>
                <w:sz w:val="20"/>
              </w:rPr>
              <w:t>50</w:t>
            </w:r>
          </w:p>
        </w:tc>
        <w:tc>
          <w:tcPr>
            <w:tcW w:w="1037" w:type="dxa"/>
          </w:tcPr>
          <w:p>
            <w:pPr>
              <w:spacing w:line="360" w:lineRule="auto"/>
              <w:jc w:val="center"/>
              <w:rPr>
                <w:rFonts w:ascii="Times New Roman" w:hAnsi="Times New Roman"/>
                <w:sz w:val="20"/>
              </w:rPr>
            </w:pPr>
            <w:r>
              <w:rPr>
                <w:rFonts w:hint="eastAsia" w:ascii="Times New Roman" w:hAnsi="Times New Roman"/>
                <w:sz w:val="20"/>
              </w:rPr>
              <w:t>7</w:t>
            </w:r>
            <w:r>
              <w:rPr>
                <w:rFonts w:ascii="Times New Roman" w:hAnsi="Times New Roman"/>
                <w:sz w:val="20"/>
              </w:rPr>
              <w:t>38</w:t>
            </w:r>
          </w:p>
        </w:tc>
        <w:tc>
          <w:tcPr>
            <w:tcW w:w="1037" w:type="dxa"/>
          </w:tcPr>
          <w:p>
            <w:pPr>
              <w:spacing w:line="360" w:lineRule="auto"/>
              <w:jc w:val="center"/>
              <w:rPr>
                <w:rFonts w:ascii="Times New Roman" w:hAnsi="Times New Roman"/>
                <w:sz w:val="20"/>
              </w:rPr>
            </w:pPr>
            <w:r>
              <w:rPr>
                <w:rFonts w:hint="eastAsia" w:ascii="Times New Roman" w:hAnsi="Times New Roman"/>
                <w:sz w:val="20"/>
              </w:rPr>
              <w:t>3</w:t>
            </w:r>
            <w:r>
              <w:rPr>
                <w:rFonts w:ascii="Times New Roman" w:hAnsi="Times New Roman"/>
                <w:sz w:val="20"/>
              </w:rPr>
              <w:t>00</w:t>
            </w:r>
          </w:p>
        </w:tc>
      </w:tr>
    </w:tbl>
    <w:p>
      <w:pPr>
        <w:spacing w:line="360" w:lineRule="auto"/>
        <w:jc w:val="center"/>
        <w:rPr>
          <w:rFonts w:ascii="宋体" w:hAnsi="宋体"/>
          <w:b/>
          <w:sz w:val="24"/>
        </w:rPr>
      </w:pPr>
      <w:r>
        <w:object>
          <v:shape id="_x0000_i1025" o:spt="75" type="#_x0000_t75" style="height:117pt;width:387pt;" o:ole="t" filled="f" o:preferrelative="t" stroked="f" coordsize="21600,21600">
            <v:path/>
            <v:fill on="f" focussize="0,0"/>
            <v:stroke on="f" joinstyle="miter"/>
            <v:imagedata r:id="rId7" o:title=""/>
            <o:lock v:ext="edit" aspectratio="t"/>
            <w10:wrap type="none"/>
            <w10:anchorlock/>
          </v:shape>
          <o:OLEObject Type="Embed" ProgID="Unknown" ShapeID="_x0000_i1025" DrawAspect="Content" ObjectID="_1468075725" r:id="rId6">
            <o:LockedField>false</o:LockedField>
          </o:OLEObject>
        </w:object>
      </w:r>
    </w:p>
    <w:p>
      <w:pPr>
        <w:snapToGrid w:val="0"/>
        <w:spacing w:line="360" w:lineRule="auto"/>
        <w:ind w:firstLine="640"/>
        <w:jc w:val="center"/>
        <w:rPr>
          <w:rFonts w:ascii="宋体" w:hAnsi="宋体"/>
          <w:sz w:val="24"/>
        </w:rPr>
      </w:pPr>
      <w:r>
        <w:rPr>
          <w:rFonts w:hint="eastAsia" w:ascii="宋体" w:hAnsi="宋体"/>
          <w:sz w:val="24"/>
        </w:rPr>
        <w:t>图2 电动机尺寸参数（单位：mm）</w:t>
      </w:r>
    </w:p>
    <w:p>
      <w:pPr>
        <w:snapToGrid w:val="0"/>
        <w:spacing w:line="360" w:lineRule="auto"/>
        <w:ind w:firstLine="480" w:firstLineChars="200"/>
        <w:jc w:val="center"/>
        <w:rPr>
          <w:rFonts w:ascii="宋体" w:hAnsi="宋体"/>
          <w:sz w:val="24"/>
        </w:rPr>
      </w:pPr>
      <w:r>
        <w:rPr>
          <w:rFonts w:ascii="宋体" w:hAnsi="宋体"/>
          <w:sz w:val="24"/>
        </w:rPr>
        <w:drawing>
          <wp:inline distT="0" distB="0" distL="0" distR="0">
            <wp:extent cx="1409065" cy="1363345"/>
            <wp:effectExtent l="0" t="0" r="635" b="8255"/>
            <wp:docPr id="5" name="图片 5" descr="图片包含 桌子, 关, 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包含 桌子, 关, 躺&#10;&#10;描述已自动生成"/>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12452" cy="1366889"/>
                    </a:xfrm>
                    <a:prstGeom prst="rect">
                      <a:avLst/>
                    </a:prstGeom>
                    <a:noFill/>
                  </pic:spPr>
                </pic:pic>
              </a:graphicData>
            </a:graphic>
          </wp:inline>
        </w:drawing>
      </w:r>
      <w:r>
        <w:t xml:space="preserve">     </w:t>
      </w:r>
      <w:r>
        <w:object>
          <v:shape id="_x0000_i1026" o:spt="75" type="#_x0000_t75" style="height:111pt;width:139.5pt;" o:ole="t" filled="f" o:preferrelative="t" stroked="f" coordsize="21600,21600">
            <v:path/>
            <v:fill on="f" focussize="0,0"/>
            <v:stroke on="f" joinstyle="miter"/>
            <v:imagedata r:id="rId10" o:title=""/>
            <o:lock v:ext="edit" aspectratio="t"/>
            <w10:wrap type="none"/>
            <w10:anchorlock/>
          </v:shape>
          <o:OLEObject Type="Embed" ProgID="Unknown" ShapeID="_x0000_i1026" DrawAspect="Content" ObjectID="_1468075726" r:id="rId9">
            <o:LockedField>false</o:LockedField>
          </o:OLEObject>
        </w:object>
      </w:r>
    </w:p>
    <w:p>
      <w:pPr>
        <w:snapToGrid w:val="0"/>
        <w:spacing w:line="360" w:lineRule="auto"/>
        <w:ind w:firstLine="480" w:firstLineChars="200"/>
        <w:jc w:val="center"/>
        <w:rPr>
          <w:rFonts w:ascii="宋体" w:hAnsi="宋体"/>
          <w:sz w:val="24"/>
        </w:rPr>
      </w:pPr>
      <w:r>
        <w:rPr>
          <w:rFonts w:ascii="宋体" w:hAnsi="宋体"/>
          <w:sz w:val="24"/>
        </w:rPr>
        <w:t>图</w:t>
      </w:r>
      <w:r>
        <w:rPr>
          <w:rFonts w:hint="eastAsia" w:ascii="宋体" w:hAnsi="宋体"/>
          <w:sz w:val="24"/>
        </w:rPr>
        <w:t>3</w:t>
      </w:r>
      <w:r>
        <w:rPr>
          <w:rFonts w:ascii="宋体" w:hAnsi="宋体"/>
          <w:sz w:val="24"/>
        </w:rPr>
        <w:t xml:space="preserve"> 电动机及电池</w:t>
      </w:r>
      <w:r>
        <w:rPr>
          <w:rFonts w:hint="eastAsia" w:ascii="宋体" w:hAnsi="宋体"/>
          <w:sz w:val="24"/>
        </w:rPr>
        <w:t>外观（供参考）</w:t>
      </w:r>
    </w:p>
    <w:p>
      <w:pPr>
        <w:snapToGrid w:val="0"/>
        <w:spacing w:line="360" w:lineRule="auto"/>
        <w:ind w:firstLine="480" w:firstLineChars="200"/>
        <w:rPr>
          <w:rFonts w:ascii="宋体" w:hAnsi="宋体"/>
          <w:sz w:val="24"/>
        </w:rPr>
      </w:pPr>
      <w:r>
        <w:rPr>
          <w:rFonts w:hint="eastAsia" w:ascii="宋体" w:hAnsi="宋体"/>
          <w:sz w:val="24"/>
        </w:rPr>
        <w:t>3）除了上述指定采购的零部件，装置的其他部件均应由参赛者自行设计、制作。</w:t>
      </w:r>
    </w:p>
    <w:p>
      <w:pPr>
        <w:snapToGrid w:val="0"/>
        <w:spacing w:line="360" w:lineRule="auto"/>
        <w:ind w:firstLine="480" w:firstLineChars="200"/>
        <w:rPr>
          <w:rFonts w:ascii="宋体" w:hAnsi="宋体"/>
          <w:sz w:val="24"/>
        </w:rPr>
      </w:pPr>
      <w:r>
        <w:rPr>
          <w:rFonts w:hint="eastAsia" w:ascii="宋体" w:hAnsi="宋体"/>
          <w:sz w:val="24"/>
        </w:rPr>
        <w:t>4）装置的动力只能由电池提供，不能利用其他动力。装置中如果有橡皮筋、弹簧等可以储能的部件，出发前不可预先发生形变储能。</w:t>
      </w:r>
    </w:p>
    <w:p>
      <w:pPr>
        <w:snapToGrid w:val="0"/>
        <w:spacing w:line="360" w:lineRule="auto"/>
        <w:ind w:firstLine="480" w:firstLineChars="200"/>
        <w:rPr>
          <w:rFonts w:ascii="宋体" w:hAnsi="宋体"/>
          <w:sz w:val="24"/>
        </w:rPr>
      </w:pPr>
      <w:r>
        <w:rPr>
          <w:rFonts w:hint="eastAsia" w:ascii="宋体" w:hAnsi="宋体"/>
          <w:sz w:val="24"/>
        </w:rPr>
        <w:t>5）比赛时装置不能由人工控制或遥控，且装置应该是整体一起运动，</w:t>
      </w:r>
      <w:r>
        <w:rPr>
          <w:rFonts w:hint="eastAsia" w:ascii="宋体" w:hAnsi="宋体"/>
          <w:b/>
          <w:bCs/>
          <w:sz w:val="24"/>
        </w:rPr>
        <w:t>不能弹射、弹跳</w:t>
      </w:r>
      <w:r>
        <w:rPr>
          <w:rFonts w:hint="eastAsia" w:ascii="宋体" w:hAnsi="宋体"/>
          <w:sz w:val="24"/>
        </w:rPr>
        <w:t>。</w:t>
      </w:r>
    </w:p>
    <w:p>
      <w:pPr>
        <w:pStyle w:val="15"/>
        <w:snapToGrid w:val="0"/>
        <w:spacing w:line="360" w:lineRule="auto"/>
        <w:ind w:left="480" w:firstLine="0" w:firstLineChars="0"/>
        <w:rPr>
          <w:rFonts w:ascii="宋体" w:hAnsi="宋体"/>
          <w:sz w:val="24"/>
          <w:highlight w:val="yellow"/>
        </w:rPr>
      </w:pPr>
      <w:r>
        <w:rPr>
          <w:rFonts w:hint="eastAsia" w:ascii="宋体" w:hAnsi="宋体"/>
          <w:sz w:val="24"/>
        </w:rPr>
        <w:t>（3）名词定义</w:t>
      </w:r>
    </w:p>
    <w:p>
      <w:pPr>
        <w:pStyle w:val="15"/>
        <w:numPr>
          <w:ilvl w:val="0"/>
          <w:numId w:val="7"/>
        </w:numPr>
        <w:snapToGrid w:val="0"/>
        <w:spacing w:line="360" w:lineRule="auto"/>
        <w:ind w:firstLineChars="0"/>
        <w:rPr>
          <w:rFonts w:ascii="宋体" w:hAnsi="宋体"/>
          <w:sz w:val="24"/>
        </w:rPr>
      </w:pPr>
      <w:r>
        <w:rPr>
          <w:rFonts w:hint="eastAsia" w:ascii="宋体" w:hAnsi="宋体"/>
          <w:sz w:val="24"/>
        </w:rPr>
        <w:t>着地点：装置与赛道或障碍物接触的点。</w:t>
      </w:r>
    </w:p>
    <w:p>
      <w:pPr>
        <w:pStyle w:val="15"/>
        <w:numPr>
          <w:ilvl w:val="0"/>
          <w:numId w:val="7"/>
        </w:numPr>
        <w:snapToGrid w:val="0"/>
        <w:spacing w:line="360" w:lineRule="auto"/>
        <w:ind w:firstLineChars="0"/>
        <w:rPr>
          <w:rFonts w:ascii="宋体" w:hAnsi="宋体"/>
          <w:sz w:val="24"/>
        </w:rPr>
      </w:pPr>
      <w:r>
        <w:rPr>
          <w:rFonts w:hint="eastAsia" w:ascii="宋体" w:hAnsi="宋体"/>
          <w:sz w:val="24"/>
        </w:rPr>
        <w:t>投影点：装置垂直投影落在赛道或障碍物上的点。</w:t>
      </w:r>
    </w:p>
    <w:p>
      <w:pPr>
        <w:snapToGrid w:val="0"/>
        <w:spacing w:line="360" w:lineRule="auto"/>
        <w:ind w:firstLine="480" w:firstLineChars="200"/>
        <w:rPr>
          <w:rFonts w:ascii="宋体" w:hAnsi="宋体"/>
          <w:sz w:val="24"/>
        </w:rPr>
      </w:pPr>
      <w:r>
        <w:rPr>
          <w:rFonts w:hint="eastAsia" w:ascii="宋体" w:hAnsi="宋体"/>
          <w:sz w:val="24"/>
        </w:rPr>
        <w:t>3）爬越成功：装置在规定时间内全部着地点在障碍物上，且至少有一个着地点过终点线DD</w:t>
      </w:r>
      <w:r>
        <w:rPr>
          <w:rFonts w:ascii="宋体" w:hAnsi="宋体"/>
          <w:sz w:val="24"/>
          <w:vertAlign w:val="superscript"/>
        </w:rPr>
        <w:t>,</w:t>
      </w:r>
      <w:r>
        <w:rPr>
          <w:rFonts w:hint="eastAsia" w:ascii="宋体" w:hAnsi="宋体"/>
          <w:sz w:val="24"/>
        </w:rPr>
        <w:t>。</w:t>
      </w:r>
    </w:p>
    <w:p>
      <w:pPr>
        <w:snapToGrid w:val="0"/>
        <w:spacing w:line="360" w:lineRule="auto"/>
        <w:ind w:firstLine="480" w:firstLineChars="200"/>
        <w:rPr>
          <w:rFonts w:ascii="宋体" w:hAnsi="宋体"/>
          <w:sz w:val="24"/>
        </w:rPr>
      </w:pPr>
      <w:r>
        <w:rPr>
          <w:rFonts w:hint="eastAsia" w:ascii="宋体" w:hAnsi="宋体"/>
          <w:sz w:val="24"/>
        </w:rPr>
        <w:t>4）检测盒：立方体盒子，立方体内部边长为2</w:t>
      </w:r>
      <w:r>
        <w:rPr>
          <w:rFonts w:ascii="宋体" w:hAnsi="宋体"/>
          <w:sz w:val="24"/>
        </w:rPr>
        <w:t>5.</w:t>
      </w:r>
      <w:r>
        <w:rPr>
          <w:rFonts w:hint="eastAsia" w:ascii="宋体" w:hAnsi="宋体"/>
          <w:sz w:val="24"/>
        </w:rPr>
        <w:t>2cm（误差范围±0.</w:t>
      </w:r>
      <w:r>
        <w:rPr>
          <w:rFonts w:ascii="宋体" w:hAnsi="宋体"/>
          <w:sz w:val="24"/>
        </w:rPr>
        <w:t>1</w:t>
      </w:r>
      <w:r>
        <w:rPr>
          <w:rFonts w:hint="eastAsia" w:ascii="宋体" w:hAnsi="宋体"/>
          <w:sz w:val="24"/>
        </w:rPr>
        <w:t>cm），缺一个面。</w:t>
      </w:r>
    </w:p>
    <w:p>
      <w:pPr>
        <w:snapToGrid w:val="0"/>
        <w:spacing w:line="360" w:lineRule="auto"/>
        <w:ind w:firstLine="480" w:firstLineChars="200"/>
        <w:rPr>
          <w:rFonts w:ascii="宋体" w:hAnsi="宋体"/>
          <w:sz w:val="24"/>
        </w:rPr>
      </w:pPr>
      <w:r>
        <w:rPr>
          <w:rFonts w:hint="eastAsia" w:ascii="宋体" w:hAnsi="宋体"/>
          <w:sz w:val="24"/>
        </w:rPr>
        <w:t>如比赛时某未解释的名词存在疑义，由裁判长做出最终解释。</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4）比赛规则</w:t>
      </w:r>
    </w:p>
    <w:p>
      <w:pPr>
        <w:snapToGrid w:val="0"/>
        <w:spacing w:line="360" w:lineRule="auto"/>
        <w:ind w:firstLine="480" w:firstLineChars="200"/>
        <w:rPr>
          <w:rFonts w:ascii="宋体" w:hAnsi="宋体"/>
          <w:sz w:val="24"/>
        </w:rPr>
      </w:pPr>
      <w:r>
        <w:rPr>
          <w:rFonts w:hint="eastAsia" w:ascii="宋体" w:hAnsi="宋体"/>
          <w:sz w:val="24"/>
        </w:rPr>
        <w:t>比赛共三轮，以成功翻越障碍物的高度作为比赛成绩，取最好成绩为最终成绩。具体要求如下。</w:t>
      </w:r>
    </w:p>
    <w:p>
      <w:pPr>
        <w:snapToGrid w:val="0"/>
        <w:spacing w:line="360" w:lineRule="auto"/>
        <w:ind w:firstLine="480" w:firstLineChars="200"/>
        <w:rPr>
          <w:rFonts w:ascii="宋体" w:hAnsi="宋体"/>
          <w:sz w:val="24"/>
        </w:rPr>
      </w:pPr>
      <w:r>
        <w:rPr>
          <w:rFonts w:hint="eastAsia" w:ascii="宋体" w:hAnsi="宋体"/>
          <w:sz w:val="24"/>
        </w:rPr>
        <w:t>1）比赛前，需用检测盒测量装置尺寸、用高精度电子秤测量质量（尺寸至少精确到</w:t>
      </w:r>
      <w:r>
        <w:rPr>
          <w:rFonts w:ascii="宋体" w:hAnsi="宋体"/>
          <w:sz w:val="24"/>
        </w:rPr>
        <w:t>0.1cm，质量至少精确到0.1g</w:t>
      </w:r>
      <w:r>
        <w:rPr>
          <w:rFonts w:hint="eastAsia" w:ascii="宋体" w:hAnsi="宋体"/>
          <w:sz w:val="24"/>
        </w:rPr>
        <w:t>），如尺寸或质量超标，则不能参加比赛；各参赛队伍填报障碍物高度，攀爬高度规定为（x</w:t>
      </w:r>
      <w:r>
        <w:rPr>
          <w:rFonts w:ascii="宋体" w:hAnsi="宋体"/>
          <w:sz w:val="24"/>
        </w:rPr>
        <w:t>=5</w:t>
      </w:r>
      <w:r>
        <w:rPr>
          <w:rFonts w:hint="eastAsia" w:ascii="宋体" w:hAnsi="宋体"/>
          <w:sz w:val="24"/>
        </w:rPr>
        <w:t>+a）</w:t>
      </w:r>
      <w:r>
        <w:rPr>
          <w:rFonts w:ascii="宋体" w:hAnsi="宋体"/>
          <w:sz w:val="24"/>
        </w:rPr>
        <w:t>cm，</w:t>
      </w:r>
      <w:r>
        <w:rPr>
          <w:rFonts w:hint="eastAsia" w:ascii="宋体" w:hAnsi="宋体"/>
          <w:sz w:val="24"/>
        </w:rPr>
        <w:t>其中a为自然数；需确保装置的全部着地点及投影点在出发区(</w:t>
      </w:r>
      <w:r>
        <w:rPr>
          <w:rFonts w:ascii="宋体" w:hAnsi="宋体"/>
          <w:sz w:val="24"/>
        </w:rPr>
        <w:t>ABB</w:t>
      </w:r>
      <w:r>
        <w:rPr>
          <w:rFonts w:ascii="宋体" w:hAnsi="宋体"/>
          <w:sz w:val="24"/>
          <w:vertAlign w:val="superscript"/>
        </w:rPr>
        <w:t>,</w:t>
      </w:r>
      <w:r>
        <w:rPr>
          <w:rFonts w:ascii="宋体" w:hAnsi="宋体"/>
          <w:sz w:val="24"/>
        </w:rPr>
        <w:t>A</w:t>
      </w:r>
      <w:r>
        <w:rPr>
          <w:rFonts w:ascii="宋体" w:hAnsi="宋体"/>
          <w:sz w:val="24"/>
          <w:vertAlign w:val="superscript"/>
        </w:rPr>
        <w:t>,</w:t>
      </w:r>
      <w:r>
        <w:rPr>
          <w:rFonts w:ascii="宋体" w:hAnsi="宋体"/>
          <w:sz w:val="24"/>
        </w:rPr>
        <w:t>)</w:t>
      </w:r>
      <w:r>
        <w:rPr>
          <w:rFonts w:hint="eastAsia" w:ascii="宋体" w:hAnsi="宋体"/>
          <w:sz w:val="24"/>
        </w:rPr>
        <w:t xml:space="preserve"> 范围内。在测量尺寸时，如果装置可以完全放入检测盒内不露出，合格；如果参赛队伍或裁判员对检测盒测量后的尺寸结果存在争议，可以不使用检测盒，另行测量。</w:t>
      </w:r>
    </w:p>
    <w:p>
      <w:pPr>
        <w:snapToGrid w:val="0"/>
        <w:spacing w:line="360" w:lineRule="auto"/>
        <w:ind w:firstLine="480" w:firstLineChars="200"/>
        <w:rPr>
          <w:rFonts w:ascii="宋体" w:hAnsi="宋体"/>
          <w:sz w:val="24"/>
        </w:rPr>
      </w:pPr>
      <w:r>
        <w:rPr>
          <w:rFonts w:hint="eastAsia" w:ascii="宋体" w:hAnsi="宋体"/>
          <w:sz w:val="24"/>
        </w:rPr>
        <w:t>2）装置从出发区域静止出发，选手打开装置开关后，比赛过程中不可用手接触装置。在120秒时间内，如果装置整体爬上了障碍物，全部着地点在障碍物上，且任意一个着地点过终点线DD</w:t>
      </w:r>
      <w:r>
        <w:rPr>
          <w:rFonts w:ascii="宋体" w:hAnsi="宋体"/>
          <w:sz w:val="24"/>
          <w:vertAlign w:val="superscript"/>
        </w:rPr>
        <w:t>,</w:t>
      </w:r>
      <w:r>
        <w:rPr>
          <w:rFonts w:hint="eastAsia" w:ascii="宋体" w:hAnsi="宋体"/>
          <w:sz w:val="24"/>
        </w:rPr>
        <w:t>，则视为爬越成功，成绩有效。</w:t>
      </w:r>
    </w:p>
    <w:p>
      <w:pPr>
        <w:snapToGrid w:val="0"/>
        <w:spacing w:line="360" w:lineRule="auto"/>
        <w:ind w:firstLine="480" w:firstLineChars="200"/>
        <w:rPr>
          <w:rFonts w:ascii="宋体" w:hAnsi="宋体"/>
          <w:sz w:val="24"/>
        </w:rPr>
      </w:pPr>
      <w:r>
        <w:rPr>
          <w:rFonts w:ascii="宋体" w:hAnsi="宋体"/>
          <w:sz w:val="24"/>
        </w:rPr>
        <w:t>3</w:t>
      </w:r>
      <w:r>
        <w:rPr>
          <w:rFonts w:hint="eastAsia" w:ascii="宋体" w:hAnsi="宋体"/>
          <w:sz w:val="24"/>
        </w:rPr>
        <w:t>）需拍摄装置完赛照片，并标明成功翻越障碍物的高度；同时需拍摄成功爬越障碍物的完整视频以备查验(如果因疫情等原因，选手无法现场参赛，需要拍摄装置尺寸、质量测量情况，以及装置出发、攀爬、翻越、过线的完整视频，其中运动过程不得剪辑）。</w:t>
      </w:r>
    </w:p>
    <w:p>
      <w:pPr>
        <w:snapToGrid w:val="0"/>
        <w:spacing w:line="360" w:lineRule="auto"/>
        <w:ind w:firstLine="480" w:firstLineChars="200"/>
        <w:rPr>
          <w:rFonts w:ascii="宋体" w:hAnsi="宋体"/>
          <w:sz w:val="24"/>
        </w:rPr>
      </w:pPr>
      <w:r>
        <w:rPr>
          <w:rFonts w:hint="eastAsia" w:ascii="宋体" w:hAnsi="宋体"/>
          <w:sz w:val="24"/>
        </w:rPr>
        <w:t>4）在比赛规定时间内出现以下情况，则该次成绩无效：比赛过程中用手接触装置；装置在行驶过程中驶出比赛区（装置全部着地点不在赛道内）、有部件掉落、从障碍物上掉落且无法继续行驶、没有爬上障碍物、爬上障碍物但装置任意投影点没有超过终点线DD</w:t>
      </w:r>
      <w:r>
        <w:rPr>
          <w:rFonts w:ascii="宋体" w:hAnsi="宋体"/>
          <w:sz w:val="24"/>
          <w:vertAlign w:val="superscript"/>
        </w:rPr>
        <w:t>,</w:t>
      </w:r>
      <w:r>
        <w:rPr>
          <w:rFonts w:hint="eastAsia" w:ascii="宋体" w:hAnsi="宋体"/>
          <w:sz w:val="24"/>
        </w:rPr>
        <w:t>。</w:t>
      </w:r>
    </w:p>
    <w:p>
      <w:pPr>
        <w:snapToGrid w:val="0"/>
        <w:spacing w:line="360" w:lineRule="auto"/>
        <w:ind w:firstLine="480" w:firstLineChars="200"/>
        <w:rPr>
          <w:rFonts w:ascii="宋体" w:hAnsi="宋体"/>
          <w:sz w:val="24"/>
        </w:rPr>
      </w:pPr>
      <w:r>
        <w:rPr>
          <w:rFonts w:hint="eastAsia" w:ascii="宋体" w:hAnsi="宋体"/>
          <w:sz w:val="24"/>
        </w:rPr>
        <w:t>5）记录成功翻越障碍物的高度，选手和裁判均需签字确认。</w:t>
      </w:r>
    </w:p>
    <w:p>
      <w:pPr>
        <w:snapToGrid w:val="0"/>
        <w:spacing w:line="360" w:lineRule="auto"/>
        <w:ind w:firstLine="480" w:firstLineChars="200"/>
        <w:rPr>
          <w:rFonts w:ascii="宋体" w:hAnsi="宋体"/>
          <w:sz w:val="24"/>
        </w:rPr>
      </w:pPr>
      <w:r>
        <w:rPr>
          <w:rFonts w:hint="eastAsia" w:ascii="宋体" w:hAnsi="宋体"/>
          <w:sz w:val="24"/>
        </w:rPr>
        <w:t>2.评分规则</w:t>
      </w:r>
    </w:p>
    <w:p>
      <w:pPr>
        <w:snapToGrid w:val="0"/>
        <w:spacing w:line="360" w:lineRule="auto"/>
        <w:ind w:firstLine="480" w:firstLineChars="200"/>
        <w:rPr>
          <w:rFonts w:ascii="宋体" w:hAnsi="宋体"/>
          <w:sz w:val="24"/>
        </w:rPr>
      </w:pPr>
      <w:r>
        <w:rPr>
          <w:rFonts w:hint="eastAsia" w:ascii="宋体" w:hAnsi="宋体"/>
          <w:sz w:val="24"/>
        </w:rPr>
        <w:t>以成功翻越障碍物的高度为作品成绩，以</w:t>
      </w:r>
      <w:r>
        <w:rPr>
          <w:rFonts w:ascii="宋体" w:hAnsi="宋体"/>
          <w:sz w:val="24"/>
        </w:rPr>
        <w:t>cm为单位</w:t>
      </w:r>
      <w:r>
        <w:rPr>
          <w:rFonts w:hint="eastAsia" w:ascii="宋体" w:hAnsi="宋体"/>
          <w:sz w:val="24"/>
        </w:rPr>
        <w:t>。</w:t>
      </w:r>
    </w:p>
    <w:p>
      <w:pPr>
        <w:snapToGrid w:val="0"/>
        <w:spacing w:line="360" w:lineRule="auto"/>
        <w:ind w:firstLine="480" w:firstLineChars="200"/>
        <w:rPr>
          <w:rFonts w:ascii="宋体" w:hAnsi="宋体"/>
          <w:sz w:val="24"/>
        </w:rPr>
      </w:pPr>
      <w:r>
        <w:rPr>
          <w:rFonts w:hint="eastAsia" w:ascii="宋体" w:hAnsi="宋体"/>
          <w:sz w:val="24"/>
        </w:rPr>
        <w:t>根据成绩从高到低评选出入围队伍。</w:t>
      </w:r>
    </w:p>
    <w:p>
      <w:pPr>
        <w:snapToGrid w:val="0"/>
        <w:spacing w:line="360" w:lineRule="auto"/>
        <w:ind w:firstLine="480" w:firstLineChars="200"/>
        <w:rPr>
          <w:rFonts w:ascii="宋体" w:hAnsi="宋体"/>
          <w:sz w:val="24"/>
        </w:rPr>
      </w:pPr>
      <w:r>
        <w:rPr>
          <w:rFonts w:hint="eastAsia" w:ascii="宋体" w:hAnsi="宋体"/>
          <w:sz w:val="24"/>
        </w:rPr>
        <w:t>如果两队成绩相同，装置质量（向上取整克数）小者胜出。如果成绩、质量均相同，可以要求加赛。</w:t>
      </w:r>
    </w:p>
    <w:p>
      <w:pPr>
        <w:snapToGrid w:val="0"/>
        <w:spacing w:line="360" w:lineRule="auto"/>
        <w:ind w:firstLine="480" w:firstLineChars="200"/>
        <w:rPr>
          <w:rFonts w:ascii="宋体" w:hAnsi="宋体"/>
          <w:b/>
          <w:bCs/>
          <w:sz w:val="24"/>
        </w:rPr>
      </w:pPr>
      <w:r>
        <w:rPr>
          <w:rFonts w:hint="eastAsia" w:ascii="宋体" w:hAnsi="宋体"/>
          <w:sz w:val="24"/>
        </w:rPr>
        <w:t>3.提交材料</w:t>
      </w:r>
      <w:r>
        <w:rPr>
          <w:rFonts w:hint="eastAsia" w:ascii="宋体" w:hAnsi="宋体"/>
          <w:b/>
          <w:bCs/>
          <w:sz w:val="24"/>
        </w:rPr>
        <w:t>（网上提交材料留用备查，不视为最终成绩，以线下比赛成绩为准）</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）作品成绩（以</w:t>
      </w:r>
      <w:r>
        <w:rPr>
          <w:rFonts w:ascii="宋体" w:hAnsi="宋体"/>
          <w:sz w:val="24"/>
        </w:rPr>
        <w:t>cm为单位</w:t>
      </w:r>
      <w:r>
        <w:rPr>
          <w:rFonts w:hint="eastAsia" w:ascii="宋体" w:hAnsi="宋体"/>
          <w:sz w:val="24"/>
        </w:rPr>
        <w:t>）。</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）作品照片。</w:t>
      </w:r>
    </w:p>
    <w:p>
      <w:pPr>
        <w:snapToGrid w:val="0"/>
        <w:spacing w:line="360" w:lineRule="auto"/>
        <w:ind w:firstLine="480" w:firstLineChars="200"/>
        <w:rPr>
          <w:rFonts w:ascii="宋体" w:hAnsi="宋体"/>
          <w:sz w:val="24"/>
        </w:rPr>
      </w:pPr>
      <w:r>
        <w:rPr>
          <w:rFonts w:hint="eastAsia" w:ascii="宋体" w:hAnsi="宋体"/>
          <w:sz w:val="24"/>
        </w:rPr>
        <w:t>显示成功翻越障碍物高度的装置完赛状态照片，要求JPG格式，大小100M以内。</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）提供未剪辑的比赛全过程完整视频（仅限个人自行比赛）。</w:t>
      </w:r>
    </w:p>
    <w:p>
      <w:pPr>
        <w:snapToGrid w:val="0"/>
        <w:spacing w:line="360" w:lineRule="auto"/>
        <w:ind w:firstLine="480" w:firstLineChars="200"/>
        <w:rPr>
          <w:rFonts w:ascii="宋体" w:hAnsi="宋体"/>
          <w:sz w:val="24"/>
        </w:rPr>
      </w:pPr>
      <w:r>
        <w:rPr>
          <w:rFonts w:hint="eastAsia" w:ascii="宋体" w:hAnsi="宋体"/>
          <w:sz w:val="24"/>
        </w:rPr>
        <w:t>视频要求</w:t>
      </w:r>
      <w:r>
        <w:rPr>
          <w:rFonts w:ascii="宋体" w:hAnsi="宋体"/>
          <w:sz w:val="24"/>
        </w:rPr>
        <w:t>3分钟以内，MP4、AVI、MOV或FLV格式，大小100M以内</w:t>
      </w:r>
      <w:r>
        <w:rPr>
          <w:rFonts w:hint="eastAsia" w:ascii="宋体" w:hAnsi="宋体"/>
          <w:sz w:val="24"/>
        </w:rPr>
        <w:t>。</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）参赛承诺和声明。</w:t>
      </w:r>
    </w:p>
    <w:p>
      <w:pPr>
        <w:snapToGrid w:val="0"/>
        <w:spacing w:line="360" w:lineRule="auto"/>
        <w:ind w:firstLine="480" w:firstLineChars="200"/>
        <w:rPr>
          <w:rFonts w:ascii="宋体" w:hAnsi="宋体"/>
          <w:sz w:val="24"/>
        </w:rPr>
      </w:pPr>
      <w:r>
        <w:rPr>
          <w:rFonts w:hint="eastAsia" w:ascii="宋体" w:hAnsi="宋体"/>
          <w:sz w:val="24"/>
        </w:rPr>
        <w:t>参赛团队填写参赛承诺和声明，模板见附件。打印签字后扫描上传，要求PDF格式，大小10M以内。</w:t>
      </w:r>
      <w:r>
        <w:rPr>
          <w:rFonts w:ascii="宋体" w:hAnsi="宋体"/>
          <w:sz w:val="24"/>
        </w:rPr>
        <w:t xml:space="preserve"> </w:t>
      </w:r>
    </w:p>
    <w:p>
      <w:pPr>
        <w:snapToGrid w:val="0"/>
        <w:spacing w:line="360" w:lineRule="auto"/>
        <w:ind w:firstLine="480" w:firstLineChars="200"/>
        <w:rPr>
          <w:rFonts w:ascii="宋体" w:hAnsi="宋体"/>
          <w:sz w:val="24"/>
        </w:rPr>
      </w:pPr>
    </w:p>
    <w:p>
      <w:pPr>
        <w:snapToGrid w:val="0"/>
        <w:spacing w:line="360" w:lineRule="auto"/>
        <w:ind w:firstLine="482" w:firstLineChars="200"/>
        <w:rPr>
          <w:rFonts w:ascii="宋体" w:hAnsi="宋体"/>
          <w:b/>
          <w:sz w:val="24"/>
        </w:rPr>
      </w:pPr>
      <w:r>
        <w:rPr>
          <w:rFonts w:hint="eastAsia" w:ascii="宋体" w:hAnsi="宋体"/>
          <w:b/>
          <w:sz w:val="24"/>
        </w:rPr>
        <w:t>（二）复赛</w:t>
      </w:r>
    </w:p>
    <w:p>
      <w:pPr>
        <w:snapToGrid w:val="0"/>
        <w:spacing w:line="360" w:lineRule="auto"/>
        <w:ind w:firstLine="480" w:firstLineChars="200"/>
        <w:rPr>
          <w:rFonts w:ascii="宋体" w:hAnsi="宋体"/>
          <w:sz w:val="24"/>
        </w:rPr>
      </w:pPr>
      <w:r>
        <w:rPr>
          <w:rFonts w:hint="eastAsia" w:ascii="宋体" w:hAnsi="宋体"/>
          <w:sz w:val="24"/>
        </w:rPr>
        <w:t>复赛由福建省分赛区大赛组委会组织：</w:t>
      </w:r>
    </w:p>
    <w:p>
      <w:pPr>
        <w:snapToGrid w:val="0"/>
        <w:spacing w:line="360" w:lineRule="auto"/>
        <w:ind w:firstLine="480" w:firstLineChars="200"/>
        <w:rPr>
          <w:rFonts w:ascii="宋体" w:hAnsi="宋体"/>
          <w:sz w:val="24"/>
        </w:rPr>
      </w:pPr>
      <w:r>
        <w:rPr>
          <w:rFonts w:hint="eastAsia" w:ascii="宋体" w:hAnsi="宋体"/>
          <w:sz w:val="24"/>
        </w:rPr>
        <w:t>1.比赛任务</w:t>
      </w:r>
    </w:p>
    <w:p>
      <w:pPr>
        <w:snapToGrid w:val="0"/>
        <w:spacing w:line="360" w:lineRule="auto"/>
        <w:ind w:firstLine="480" w:firstLineChars="200"/>
        <w:rPr>
          <w:rFonts w:ascii="宋体" w:hAnsi="宋体"/>
          <w:color w:val="5B9BD5" w:themeColor="accent1"/>
          <w:sz w:val="24"/>
          <w14:textFill>
            <w14:solidFill>
              <w14:schemeClr w14:val="accent1"/>
            </w14:solidFill>
          </w14:textFill>
        </w:rPr>
      </w:pPr>
      <w:r>
        <w:rPr>
          <w:rFonts w:hint="eastAsia" w:ascii="宋体" w:hAnsi="宋体"/>
          <w:sz w:val="24"/>
        </w:rPr>
        <w:t>赛道、障碍物、装置要求等与初赛大体相同，不同之处如下：</w:t>
      </w:r>
    </w:p>
    <w:p>
      <w:pPr>
        <w:numPr>
          <w:ilvl w:val="0"/>
          <w:numId w:val="8"/>
        </w:numPr>
        <w:snapToGrid w:val="0"/>
        <w:spacing w:line="360" w:lineRule="auto"/>
        <w:ind w:firstLine="480" w:firstLineChars="200"/>
        <w:rPr>
          <w:rFonts w:ascii="宋体" w:hAnsi="宋体"/>
          <w:sz w:val="24"/>
        </w:rPr>
      </w:pPr>
      <w:r>
        <w:rPr>
          <w:rFonts w:hint="eastAsia" w:ascii="宋体" w:hAnsi="宋体"/>
          <w:sz w:val="24"/>
        </w:rPr>
        <w:t>赛道：赛道由组织方统一提供。</w:t>
      </w:r>
    </w:p>
    <w:p>
      <w:pPr>
        <w:numPr>
          <w:ilvl w:val="0"/>
          <w:numId w:val="8"/>
        </w:numPr>
        <w:snapToGrid w:val="0"/>
        <w:spacing w:line="360" w:lineRule="auto"/>
        <w:ind w:firstLine="480" w:firstLineChars="200"/>
        <w:rPr>
          <w:rFonts w:ascii="宋体" w:hAnsi="宋体"/>
          <w:sz w:val="24"/>
        </w:rPr>
      </w:pPr>
      <w:r>
        <w:rPr>
          <w:rFonts w:hint="eastAsia" w:ascii="宋体" w:hAnsi="宋体"/>
          <w:sz w:val="24"/>
        </w:rPr>
        <w:t>通道：终点线后面设一个通道，采用透明亚克力材质制作。通道高</w:t>
      </w:r>
      <w:r>
        <w:rPr>
          <w:rFonts w:ascii="宋体" w:hAnsi="宋体"/>
          <w:sz w:val="24"/>
        </w:rPr>
        <w:t>30cm，长度30cm（DE），宽度40cm（EE</w:t>
      </w:r>
      <w:r>
        <w:rPr>
          <w:rFonts w:ascii="宋体" w:hAnsi="宋体"/>
          <w:sz w:val="24"/>
          <w:vertAlign w:val="superscript"/>
        </w:rPr>
        <w:t>,</w:t>
      </w:r>
      <w:r>
        <w:rPr>
          <w:rFonts w:hint="eastAsia" w:ascii="宋体" w:hAnsi="宋体"/>
          <w:sz w:val="24"/>
        </w:rPr>
        <w:t>），亚克力厚度小于</w:t>
      </w:r>
      <w:r>
        <w:rPr>
          <w:rFonts w:ascii="宋体" w:hAnsi="宋体"/>
          <w:sz w:val="24"/>
        </w:rPr>
        <w:t>1cm，通道后侧有挡板，通道上面有盖板且可以打开。</w:t>
      </w:r>
    </w:p>
    <w:p>
      <w:pPr>
        <w:numPr>
          <w:ilvl w:val="255"/>
          <w:numId w:val="0"/>
        </w:numPr>
        <w:snapToGrid w:val="0"/>
        <w:spacing w:line="360" w:lineRule="auto"/>
        <w:jc w:val="center"/>
        <w:rPr>
          <w:rFonts w:ascii="宋体" w:hAnsi="宋体"/>
          <w:sz w:val="24"/>
        </w:rPr>
      </w:pPr>
      <w:r>
        <w:drawing>
          <wp:inline distT="0" distB="0" distL="0" distR="0">
            <wp:extent cx="4899025" cy="3473450"/>
            <wp:effectExtent l="0" t="0" r="0" b="0"/>
            <wp:docPr id="3" name="图片 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示&#10;&#10;描述已自动生成"/>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899600" cy="3474000"/>
                    </a:xfrm>
                    <a:prstGeom prst="rect">
                      <a:avLst/>
                    </a:prstGeom>
                    <a:noFill/>
                    <a:ln>
                      <a:noFill/>
                    </a:ln>
                  </pic:spPr>
                </pic:pic>
              </a:graphicData>
            </a:graphic>
          </wp:inline>
        </w:drawing>
      </w:r>
    </w:p>
    <w:p>
      <w:pPr>
        <w:numPr>
          <w:ilvl w:val="255"/>
          <w:numId w:val="0"/>
        </w:numPr>
        <w:snapToGrid w:val="0"/>
        <w:spacing w:line="360" w:lineRule="auto"/>
        <w:jc w:val="center"/>
        <w:rPr>
          <w:rFonts w:ascii="宋体" w:hAnsi="宋体"/>
          <w:color w:val="FF0000"/>
          <w:sz w:val="24"/>
        </w:rPr>
      </w:pPr>
      <w:r>
        <w:rPr>
          <w:rFonts w:hint="eastAsia" w:ascii="宋体" w:hAnsi="宋体"/>
          <w:sz w:val="24"/>
        </w:rPr>
        <w:t>图4</w:t>
      </w:r>
      <w:r>
        <w:rPr>
          <w:rFonts w:ascii="宋体" w:hAnsi="宋体"/>
          <w:sz w:val="24"/>
        </w:rPr>
        <w:t xml:space="preserve"> </w:t>
      </w:r>
      <w:r>
        <w:rPr>
          <w:rFonts w:hint="eastAsia" w:ascii="宋体" w:hAnsi="宋体"/>
          <w:sz w:val="24"/>
        </w:rPr>
        <w:t>复赛</w:t>
      </w:r>
      <w:r>
        <w:rPr>
          <w:rFonts w:ascii="宋体" w:hAnsi="宋体"/>
          <w:sz w:val="24"/>
        </w:rPr>
        <w:t>赛道</w:t>
      </w:r>
      <w:r>
        <w:rPr>
          <w:rFonts w:hint="eastAsia" w:ascii="宋体" w:hAnsi="宋体"/>
          <w:sz w:val="24"/>
        </w:rPr>
        <w:t>立体</w:t>
      </w:r>
      <w:r>
        <w:rPr>
          <w:rFonts w:ascii="宋体" w:hAnsi="宋体"/>
          <w:sz w:val="24"/>
        </w:rPr>
        <w:t>示意图</w:t>
      </w:r>
    </w:p>
    <w:p>
      <w:pPr>
        <w:numPr>
          <w:ilvl w:val="0"/>
          <w:numId w:val="8"/>
        </w:numPr>
        <w:snapToGrid w:val="0"/>
        <w:spacing w:line="360" w:lineRule="auto"/>
        <w:ind w:firstLine="480"/>
        <w:rPr>
          <w:rFonts w:ascii="宋体" w:hAnsi="宋体"/>
          <w:sz w:val="24"/>
        </w:rPr>
      </w:pPr>
      <w:r>
        <w:rPr>
          <w:rFonts w:hint="eastAsia" w:ascii="宋体" w:hAnsi="宋体"/>
          <w:sz w:val="24"/>
        </w:rPr>
        <w:t>装置：电动机及电池由组织方统一提供。其中，电动机、电池规格要求与初赛相同。</w:t>
      </w:r>
    </w:p>
    <w:p>
      <w:pPr>
        <w:snapToGrid w:val="0"/>
        <w:spacing w:line="360" w:lineRule="auto"/>
        <w:ind w:firstLine="480" w:firstLineChars="200"/>
        <w:rPr>
          <w:rFonts w:ascii="宋体" w:hAnsi="宋体"/>
          <w:sz w:val="24"/>
        </w:rPr>
      </w:pPr>
      <w:r>
        <w:rPr>
          <w:rFonts w:hint="eastAsia" w:ascii="宋体" w:hAnsi="宋体"/>
          <w:sz w:val="24"/>
        </w:rPr>
        <w:t>（4）比赛规则：进行现场制作及比赛。现场制作及测试，时长共</w:t>
      </w:r>
      <w:r>
        <w:rPr>
          <w:rFonts w:ascii="宋体" w:hAnsi="宋体"/>
          <w:sz w:val="24"/>
        </w:rPr>
        <w:t>2小时</w:t>
      </w:r>
      <w:r>
        <w:rPr>
          <w:rFonts w:hint="eastAsia" w:ascii="宋体" w:hAnsi="宋体"/>
          <w:sz w:val="24"/>
        </w:rPr>
        <w:t>；比赛共三轮</w:t>
      </w:r>
      <w:r>
        <w:rPr>
          <w:rFonts w:ascii="宋体" w:hAnsi="宋体"/>
          <w:sz w:val="24"/>
        </w:rPr>
        <w:t>。</w:t>
      </w:r>
    </w:p>
    <w:p>
      <w:pPr>
        <w:snapToGrid w:val="0"/>
        <w:spacing w:line="360" w:lineRule="auto"/>
        <w:ind w:firstLine="480" w:firstLineChars="200"/>
        <w:rPr>
          <w:rFonts w:ascii="宋体" w:hAnsi="宋体"/>
          <w:sz w:val="24"/>
        </w:rPr>
      </w:pPr>
      <w:r>
        <w:rPr>
          <w:rFonts w:ascii="宋体" w:hAnsi="宋体"/>
          <w:sz w:val="24"/>
        </w:rPr>
        <w:t>2.</w:t>
      </w:r>
      <w:r>
        <w:rPr>
          <w:rFonts w:hint="eastAsia" w:ascii="宋体" w:hAnsi="宋体"/>
          <w:sz w:val="24"/>
        </w:rPr>
        <w:t>名词定义</w:t>
      </w:r>
    </w:p>
    <w:p>
      <w:pPr>
        <w:snapToGrid w:val="0"/>
        <w:spacing w:line="360" w:lineRule="auto"/>
        <w:ind w:firstLine="480" w:firstLineChars="200"/>
        <w:rPr>
          <w:rFonts w:ascii="宋体" w:hAnsi="宋体"/>
          <w:sz w:val="24"/>
        </w:rPr>
      </w:pPr>
      <w:r>
        <w:rPr>
          <w:rFonts w:hint="eastAsia" w:ascii="宋体" w:hAnsi="宋体"/>
          <w:sz w:val="24"/>
        </w:rPr>
        <w:t>（1）着地点、投影点、爬越成功等见初赛中名词定义。</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）检测盒：透明立方体亚克力盒子，立方体内部边长为</w:t>
      </w:r>
      <w:r>
        <w:rPr>
          <w:rFonts w:ascii="宋体" w:hAnsi="宋体"/>
          <w:sz w:val="24"/>
        </w:rPr>
        <w:t>25.2cm</w:t>
      </w:r>
      <w:r>
        <w:rPr>
          <w:rFonts w:hint="eastAsia" w:ascii="宋体" w:hAnsi="宋体"/>
          <w:sz w:val="24"/>
        </w:rPr>
        <w:t>（误差范围±0</w:t>
      </w:r>
      <w:r>
        <w:rPr>
          <w:rFonts w:ascii="宋体" w:hAnsi="宋体"/>
          <w:sz w:val="24"/>
        </w:rPr>
        <w:t>.1</w:t>
      </w:r>
      <w:r>
        <w:rPr>
          <w:rFonts w:hint="eastAsia" w:ascii="宋体" w:hAnsi="宋体"/>
          <w:sz w:val="24"/>
        </w:rPr>
        <w:t>cm）</w:t>
      </w:r>
      <w:r>
        <w:rPr>
          <w:rFonts w:ascii="宋体" w:hAnsi="宋体"/>
          <w:sz w:val="24"/>
        </w:rPr>
        <w:t>，缺一个面</w:t>
      </w:r>
      <w:r>
        <w:rPr>
          <w:rFonts w:hint="eastAsia" w:ascii="宋体" w:hAnsi="宋体"/>
          <w:sz w:val="24"/>
        </w:rPr>
        <w:t>。</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）初始尺寸合格：装置静止在赛道出发区内，在裁判员监督下，参赛队员手持检测盒罩住装置。如能够在</w:t>
      </w:r>
      <w:r>
        <w:rPr>
          <w:rFonts w:ascii="宋体" w:hAnsi="宋体"/>
          <w:sz w:val="24"/>
        </w:rPr>
        <w:t>1分钟内</w:t>
      </w:r>
      <w:r>
        <w:rPr>
          <w:rFonts w:hint="eastAsia" w:ascii="宋体" w:hAnsi="宋体"/>
          <w:sz w:val="24"/>
        </w:rPr>
        <w:t>完全罩住装置，装置与检测盒没有任何接触点，且经裁判员判定确认，则初始尺寸合格。如果装置与盒子有接触或操作超时，则不合格。</w:t>
      </w:r>
    </w:p>
    <w:p>
      <w:pPr>
        <w:snapToGrid w:val="0"/>
        <w:spacing w:line="360" w:lineRule="auto"/>
        <w:ind w:firstLine="480" w:firstLineChars="200"/>
        <w:rPr>
          <w:rFonts w:ascii="宋体" w:hAnsi="宋体"/>
          <w:sz w:val="24"/>
        </w:rPr>
      </w:pPr>
      <w:r>
        <w:rPr>
          <w:rFonts w:hint="eastAsia" w:ascii="宋体" w:hAnsi="宋体"/>
          <w:sz w:val="24"/>
        </w:rPr>
        <w:t>如比赛时某未解释的名词存在疑义，由裁判长做出最终解释。</w:t>
      </w:r>
    </w:p>
    <w:p>
      <w:pPr>
        <w:snapToGrid w:val="0"/>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3.比赛流程</w:t>
      </w:r>
    </w:p>
    <w:p>
      <w:pPr>
        <w:snapToGrid w:val="0"/>
        <w:spacing w:line="360" w:lineRule="auto"/>
        <w:ind w:firstLine="480" w:firstLineChars="200"/>
        <w:rPr>
          <w:rFonts w:ascii="宋体" w:hAnsi="宋体"/>
          <w:sz w:val="24"/>
        </w:rPr>
      </w:pPr>
      <w:r>
        <w:rPr>
          <w:rFonts w:ascii="宋体" w:hAnsi="宋体"/>
          <w:color w:val="000000" w:themeColor="text1"/>
          <w:sz w:val="24"/>
          <w14:textFill>
            <w14:solidFill>
              <w14:schemeClr w14:val="tx1"/>
            </w14:solidFill>
          </w14:textFill>
        </w:rPr>
        <w:t>比赛</w:t>
      </w:r>
      <w:r>
        <w:rPr>
          <w:rFonts w:hint="eastAsia" w:ascii="宋体" w:hAnsi="宋体"/>
          <w:sz w:val="24"/>
        </w:rPr>
        <w:t>共有三</w:t>
      </w:r>
      <w:r>
        <w:rPr>
          <w:rFonts w:ascii="宋体" w:hAnsi="宋体"/>
          <w:color w:val="000000" w:themeColor="text1"/>
          <w:sz w:val="24"/>
          <w14:textFill>
            <w14:solidFill>
              <w14:schemeClr w14:val="tx1"/>
            </w14:solidFill>
          </w14:textFill>
        </w:rPr>
        <w:t>轮</w:t>
      </w:r>
      <w:r>
        <w:rPr>
          <w:rFonts w:hint="eastAsia" w:ascii="宋体" w:hAnsi="宋体"/>
          <w:color w:val="000000" w:themeColor="text1"/>
          <w:sz w:val="24"/>
          <w14:textFill>
            <w14:solidFill>
              <w14:schemeClr w14:val="tx1"/>
            </w14:solidFill>
          </w14:textFill>
        </w:rPr>
        <w:t>。每一轮赛前填报障碍物高度；测量装置尺寸、质量</w:t>
      </w:r>
      <w:r>
        <w:rPr>
          <w:rFonts w:hint="eastAsia" w:ascii="宋体" w:hAnsi="宋体"/>
          <w:sz w:val="24"/>
        </w:rPr>
        <w:t>（尺寸如超标，则本轮比赛成绩记零；质量如果超标，根据要求扣分）</w:t>
      </w:r>
      <w:r>
        <w:rPr>
          <w:rFonts w:hint="eastAsia" w:ascii="宋体" w:hAnsi="宋体"/>
          <w:color w:val="000000" w:themeColor="text1"/>
          <w:sz w:val="24"/>
          <w14:textFill>
            <w14:solidFill>
              <w14:schemeClr w14:val="tx1"/>
            </w14:solidFill>
          </w14:textFill>
        </w:rPr>
        <w:t>。</w:t>
      </w:r>
      <w:r>
        <w:rPr>
          <w:rFonts w:hint="eastAsia" w:ascii="宋体" w:hAnsi="宋体"/>
          <w:sz w:val="24"/>
        </w:rPr>
        <w:t>第一轮攀爬高度规定为5cm，挑战成功后可以自行选择下一轮比赛障碍物高度，下一轮挑战高度数值为（x</w:t>
      </w:r>
      <w:r>
        <w:rPr>
          <w:rFonts w:ascii="宋体" w:hAnsi="宋体"/>
          <w:sz w:val="24"/>
        </w:rPr>
        <w:t>=</w:t>
      </w:r>
      <w:r>
        <w:rPr>
          <w:rFonts w:hint="eastAsia" w:ascii="宋体" w:hAnsi="宋体"/>
          <w:sz w:val="24"/>
        </w:rPr>
        <w:t>5+a）cm，其中a为正整数。最终记录成功翻越障碍物的最大高度，根据评分规则得出最终分数，选手和裁判均需签字确认。</w:t>
      </w:r>
      <w:r>
        <w:rPr>
          <w:rFonts w:ascii="宋体" w:hAnsi="宋体"/>
          <w:sz w:val="24"/>
        </w:rPr>
        <w:t>现场对装置运动</w:t>
      </w:r>
      <w:r>
        <w:rPr>
          <w:rFonts w:hint="eastAsia" w:ascii="宋体" w:hAnsi="宋体"/>
          <w:sz w:val="24"/>
        </w:rPr>
        <w:t>过程</w:t>
      </w:r>
      <w:r>
        <w:rPr>
          <w:rFonts w:ascii="宋体" w:hAnsi="宋体"/>
          <w:sz w:val="24"/>
        </w:rPr>
        <w:t>进行全程录像</w:t>
      </w:r>
      <w:r>
        <w:rPr>
          <w:rFonts w:hint="eastAsia" w:ascii="宋体" w:hAnsi="宋体"/>
          <w:sz w:val="24"/>
        </w:rPr>
        <w:t>，</w:t>
      </w:r>
      <w:r>
        <w:rPr>
          <w:rFonts w:ascii="宋体" w:hAnsi="宋体"/>
          <w:sz w:val="24"/>
        </w:rPr>
        <w:t>以备查验</w:t>
      </w:r>
      <w:r>
        <w:rPr>
          <w:rFonts w:hint="eastAsia" w:ascii="宋体" w:hAnsi="宋体"/>
          <w:sz w:val="24"/>
        </w:rPr>
        <w:t>。具体流程如下。</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1）参赛队伍入场检录时抽取赛队签号，并到准备</w:t>
      </w:r>
      <w:r>
        <w:rPr>
          <w:rFonts w:hint="eastAsia" w:ascii="宋体" w:hAnsi="宋体"/>
          <w:sz w:val="24"/>
        </w:rPr>
        <w:t>区相应号码的工作台入座。</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2）裁判员对参赛队伍</w:t>
      </w:r>
      <w:r>
        <w:rPr>
          <w:rFonts w:hint="eastAsia" w:ascii="宋体" w:hAnsi="宋体"/>
          <w:sz w:val="24"/>
        </w:rPr>
        <w:t>所带材料和工具进行</w:t>
      </w:r>
      <w:r>
        <w:rPr>
          <w:rFonts w:ascii="宋体" w:hAnsi="宋体"/>
          <w:sz w:val="24"/>
        </w:rPr>
        <w:t>检查</w:t>
      </w:r>
      <w:r>
        <w:rPr>
          <w:rFonts w:hint="eastAsia" w:ascii="宋体" w:hAnsi="宋体"/>
          <w:sz w:val="24"/>
        </w:rPr>
        <w:t>，对不符合规则要求的统一收缴存放。</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3）</w:t>
      </w:r>
      <w:r>
        <w:rPr>
          <w:rFonts w:hint="eastAsia" w:ascii="宋体" w:hAnsi="宋体"/>
          <w:sz w:val="24"/>
        </w:rPr>
        <w:t>裁判员宣布制作开始，参赛队伍开始进行装置制作，制作时间不超</w:t>
      </w:r>
      <w:r>
        <w:rPr>
          <w:rFonts w:ascii="宋体" w:hAnsi="宋体"/>
          <w:sz w:val="24"/>
        </w:rPr>
        <w:t>2小时。</w:t>
      </w:r>
      <w:r>
        <w:rPr>
          <w:rFonts w:hint="eastAsia" w:ascii="宋体" w:hAnsi="宋体"/>
          <w:sz w:val="24"/>
        </w:rPr>
        <w:t>在制作过程中，</w:t>
      </w:r>
      <w:r>
        <w:rPr>
          <w:rFonts w:ascii="宋体" w:hAnsi="宋体"/>
          <w:sz w:val="24"/>
        </w:rPr>
        <w:t>参赛队伍可以在测试场地进行测试，每队有三次测试机会，每次2</w:t>
      </w:r>
      <w:r>
        <w:rPr>
          <w:rFonts w:hint="eastAsia" w:ascii="宋体" w:hAnsi="宋体"/>
          <w:sz w:val="24"/>
        </w:rPr>
        <w:t>分钟。</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4）</w:t>
      </w:r>
      <w:r>
        <w:rPr>
          <w:rFonts w:hint="eastAsia" w:ascii="宋体" w:hAnsi="宋体"/>
          <w:sz w:val="24"/>
        </w:rPr>
        <w:t>制作时间用尽后，裁判员宣布制作结束，所有参赛队伍必须立即停止制作，将装置放于工作台上。裁判员对每件装置进行检查后，由参赛队伍放入封存区。如果不按规定执行，则取消该队伍参赛资格。</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5）参赛队伍第一轮攀爬高度规定为5cm，</w:t>
      </w:r>
      <w:r>
        <w:rPr>
          <w:rFonts w:hint="eastAsia" w:ascii="宋体" w:hAnsi="宋体"/>
          <w:sz w:val="24"/>
        </w:rPr>
        <w:t>挑战成功后可以自行申报下一轮比赛障碍物高度，且每次挑战高度不得低于本队伍上一轮挑战高度</w:t>
      </w:r>
      <w:r>
        <w:rPr>
          <w:rFonts w:ascii="宋体" w:hAnsi="宋体"/>
          <w:sz w:val="24"/>
        </w:rPr>
        <w:t>。</w:t>
      </w:r>
      <w:r>
        <w:rPr>
          <w:rFonts w:hint="eastAsia" w:ascii="宋体" w:hAnsi="宋体"/>
          <w:sz w:val="24"/>
        </w:rPr>
        <w:t>装置</w:t>
      </w:r>
      <w:r>
        <w:rPr>
          <w:rFonts w:ascii="宋体" w:hAnsi="宋体"/>
          <w:sz w:val="24"/>
        </w:rPr>
        <w:t>整体</w:t>
      </w:r>
      <w:r>
        <w:rPr>
          <w:rFonts w:hint="eastAsia" w:ascii="宋体" w:hAnsi="宋体"/>
          <w:sz w:val="24"/>
        </w:rPr>
        <w:t>通过终点线并能自主进入亚克力通道内</w:t>
      </w:r>
      <w:r>
        <w:rPr>
          <w:rFonts w:ascii="宋体" w:hAnsi="宋体"/>
          <w:sz w:val="24"/>
        </w:rPr>
        <w:t>视为成功，可以进入</w:t>
      </w:r>
      <w:r>
        <w:rPr>
          <w:rFonts w:hint="eastAsia" w:ascii="宋体" w:hAnsi="宋体"/>
          <w:sz w:val="24"/>
        </w:rPr>
        <w:t>下轮挑战高度；下一轮挑战高度数值为（x</w:t>
      </w:r>
      <w:r>
        <w:rPr>
          <w:rFonts w:ascii="宋体" w:hAnsi="宋体"/>
          <w:sz w:val="24"/>
        </w:rPr>
        <w:t>=</w:t>
      </w:r>
      <w:r>
        <w:rPr>
          <w:rFonts w:hint="eastAsia" w:ascii="宋体" w:hAnsi="宋体"/>
          <w:sz w:val="24"/>
        </w:rPr>
        <w:t>5+a）</w:t>
      </w:r>
      <w:r>
        <w:rPr>
          <w:rFonts w:ascii="宋体" w:hAnsi="宋体"/>
          <w:sz w:val="24"/>
        </w:rPr>
        <w:t>cm</w:t>
      </w:r>
      <w:r>
        <w:rPr>
          <w:rFonts w:hint="eastAsia" w:ascii="宋体" w:hAnsi="宋体"/>
          <w:sz w:val="24"/>
        </w:rPr>
        <w:t>，其中a为正整数。如果挑战5cm失败，下一轮继续挑战</w:t>
      </w:r>
      <w:r>
        <w:rPr>
          <w:rFonts w:ascii="宋体" w:hAnsi="宋体"/>
          <w:sz w:val="24"/>
        </w:rPr>
        <w:t>5cm高度。</w:t>
      </w:r>
    </w:p>
    <w:p>
      <w:pPr>
        <w:snapToGrid w:val="0"/>
        <w:spacing w:line="360" w:lineRule="auto"/>
        <w:ind w:firstLine="480" w:firstLineChars="200"/>
        <w:rPr>
          <w:rFonts w:ascii="宋体" w:hAnsi="宋体"/>
          <w:sz w:val="24"/>
          <w:highlight w:val="yellow"/>
        </w:rPr>
      </w:pPr>
      <w:r>
        <w:rPr>
          <w:rFonts w:hint="eastAsia" w:ascii="宋体" w:hAnsi="宋体"/>
          <w:sz w:val="24"/>
        </w:rPr>
        <w:t>（</w:t>
      </w:r>
      <w:r>
        <w:rPr>
          <w:rFonts w:ascii="宋体" w:hAnsi="宋体"/>
          <w:sz w:val="24"/>
        </w:rPr>
        <w:t>6）</w:t>
      </w:r>
      <w:r>
        <w:rPr>
          <w:rFonts w:hint="eastAsia" w:ascii="宋体" w:hAnsi="宋体"/>
          <w:sz w:val="24"/>
        </w:rPr>
        <w:t>裁判员宣布比赛开始，参赛队伍按抽签顺序，按照裁判员要求从封存区提取本队参赛装置进入比赛场地。</w:t>
      </w:r>
      <w:r>
        <w:rPr>
          <w:rFonts w:ascii="宋体" w:hAnsi="宋体"/>
          <w:sz w:val="24"/>
        </w:rPr>
        <w:t>裁判员根据参赛队伍选取的高度，调整赛道障碍台高度。如果</w:t>
      </w:r>
      <w:r>
        <w:rPr>
          <w:rFonts w:hint="eastAsia" w:ascii="宋体" w:hAnsi="宋体"/>
          <w:sz w:val="24"/>
        </w:rPr>
        <w:t>参赛</w:t>
      </w:r>
      <w:r>
        <w:rPr>
          <w:rFonts w:ascii="宋体" w:hAnsi="宋体"/>
          <w:sz w:val="24"/>
        </w:rPr>
        <w:t>选手未准时到达比赛现场，超过一分钟后本轮比赛无效。</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7）</w:t>
      </w:r>
      <w:r>
        <w:rPr>
          <w:rFonts w:hint="eastAsia" w:ascii="宋体" w:hAnsi="宋体"/>
          <w:sz w:val="24"/>
        </w:rPr>
        <w:t>参赛队伍对装置称重，由裁判员确认并记录后，自行将装置放置在出</w:t>
      </w:r>
      <w:r>
        <w:rPr>
          <w:rFonts w:hint="eastAsia" w:ascii="宋体" w:hAnsi="宋体"/>
          <w:color w:val="000000" w:themeColor="text1"/>
          <w:sz w:val="24"/>
          <w14:textFill>
            <w14:solidFill>
              <w14:schemeClr w14:val="tx1"/>
            </w14:solidFill>
          </w14:textFill>
        </w:rPr>
        <w:t>发区，装置的投影不能越过出发线，且不得压在出发线上。由参赛队伍用检测盒检查装置初始尺寸是否合格</w:t>
      </w:r>
      <w:r>
        <w:rPr>
          <w:rFonts w:hint="eastAsia" w:ascii="宋体" w:hAnsi="宋体"/>
          <w:sz w:val="24"/>
        </w:rPr>
        <w:t>（注意检测时装置放置于赛道上，不能用手接触）</w:t>
      </w:r>
      <w:r>
        <w:rPr>
          <w:rFonts w:hint="eastAsia" w:ascii="宋体" w:hAnsi="宋体"/>
          <w:color w:val="000000" w:themeColor="text1"/>
          <w:sz w:val="24"/>
          <w14:textFill>
            <w14:solidFill>
              <w14:schemeClr w14:val="tx1"/>
            </w14:solidFill>
          </w14:textFill>
        </w:rPr>
        <w:t>，并</w:t>
      </w:r>
      <w:r>
        <w:rPr>
          <w:rFonts w:hint="eastAsia" w:ascii="宋体" w:hAnsi="宋体"/>
          <w:sz w:val="24"/>
        </w:rPr>
        <w:t>由裁判员判断确认。如果初始尺寸合格，则进入后续比赛环节；如果初始尺寸不合格，则取消本轮比赛资格。</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8）</w:t>
      </w:r>
      <w:r>
        <w:rPr>
          <w:rFonts w:hint="eastAsia" w:ascii="宋体" w:hAnsi="宋体"/>
          <w:sz w:val="24"/>
        </w:rPr>
        <w:t>参赛队伍</w:t>
      </w:r>
      <w:r>
        <w:rPr>
          <w:rFonts w:ascii="宋体" w:hAnsi="宋体"/>
          <w:sz w:val="24"/>
        </w:rPr>
        <w:t>做好准备</w:t>
      </w:r>
      <w:r>
        <w:rPr>
          <w:rFonts w:hint="eastAsia" w:ascii="宋体" w:hAnsi="宋体"/>
          <w:sz w:val="24"/>
        </w:rPr>
        <w:t>后</w:t>
      </w:r>
      <w:r>
        <w:rPr>
          <w:rFonts w:ascii="宋体" w:hAnsi="宋体"/>
          <w:sz w:val="24"/>
        </w:rPr>
        <w:t>向裁判员示意，裁判员将发出“5，4，3，2，1，开始”的倒计数启动口令。随着倒计时的开始，选手可以用一只手慢慢靠近装置，听到“开始”命令的第一个字时，</w:t>
      </w:r>
      <w:r>
        <w:rPr>
          <w:rFonts w:hint="eastAsia" w:ascii="宋体" w:hAnsi="宋体"/>
          <w:sz w:val="24"/>
        </w:rPr>
        <w:t>参赛队伍自行</w:t>
      </w:r>
      <w:r>
        <w:rPr>
          <w:rFonts w:ascii="宋体" w:hAnsi="宋体"/>
          <w:sz w:val="24"/>
        </w:rPr>
        <w:t>启动开关。启动开关时不能调整装置位置、接触装置其他部位，否则本轮比赛无效。在“开始”命令前启动</w:t>
      </w:r>
      <w:r>
        <w:rPr>
          <w:rFonts w:hint="eastAsia" w:ascii="宋体" w:hAnsi="宋体"/>
          <w:sz w:val="24"/>
        </w:rPr>
        <w:t>装置</w:t>
      </w:r>
      <w:r>
        <w:rPr>
          <w:rFonts w:ascii="宋体" w:hAnsi="宋体"/>
          <w:sz w:val="24"/>
        </w:rPr>
        <w:t>将被视为“误启动”并受到警告或处罚。</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9）一旦比赛开始，不得以任何理由中断或暂停比赛。</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10）装置行进过程中，选手不得触碰装置，否则本轮比赛无效。</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11）装置在比赛过程中，任意时刻装置至少有一个</w:t>
      </w:r>
      <w:r>
        <w:rPr>
          <w:rFonts w:hint="eastAsia" w:ascii="宋体" w:hAnsi="宋体"/>
          <w:sz w:val="24"/>
        </w:rPr>
        <w:t>着</w:t>
      </w:r>
      <w:r>
        <w:rPr>
          <w:rFonts w:ascii="宋体" w:hAnsi="宋体"/>
          <w:sz w:val="24"/>
        </w:rPr>
        <w:t>地点。</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12）每</w:t>
      </w:r>
      <w:r>
        <w:rPr>
          <w:rFonts w:hint="eastAsia" w:ascii="宋体" w:hAnsi="宋体"/>
          <w:sz w:val="24"/>
        </w:rPr>
        <w:t>轮</w:t>
      </w:r>
      <w:r>
        <w:rPr>
          <w:rFonts w:ascii="宋体" w:hAnsi="宋体"/>
          <w:sz w:val="24"/>
        </w:rPr>
        <w:t>比赛时长为180</w:t>
      </w:r>
      <w:r>
        <w:rPr>
          <w:rFonts w:hint="eastAsia" w:ascii="宋体" w:hAnsi="宋体"/>
          <w:sz w:val="24"/>
        </w:rPr>
        <w:t>秒，由裁判员示意结束比赛。此后，参赛队员应立即停止处于活动状态的装置。因停止不及时产生的得分无效。在裁判员确认得分前，任何人不能触碰和移动场上的装置状态。</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13）裁判员根据评分标准确认得分。</w:t>
      </w:r>
    </w:p>
    <w:p>
      <w:pPr>
        <w:snapToGrid w:val="0"/>
        <w:spacing w:line="360" w:lineRule="auto"/>
        <w:ind w:firstLine="480" w:firstLineChars="200"/>
        <w:rPr>
          <w:rFonts w:ascii="宋体" w:hAnsi="宋体"/>
          <w:sz w:val="24"/>
        </w:rPr>
      </w:pPr>
      <w:r>
        <w:rPr>
          <w:rFonts w:hint="eastAsia" w:ascii="宋体" w:hAnsi="宋体"/>
          <w:sz w:val="24"/>
        </w:rPr>
        <w:t>（14）如果装置在比赛计时结束前进入亚克力通道，且符合不扣分的情况（详见表2、表3），裁判员可以从侧面和顶部拍照后，示意参赛队伍提前终止比赛且打开盖板自行拿走装置。</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15</w:t>
      </w:r>
      <w:r>
        <w:rPr>
          <w:rFonts w:hint="eastAsia" w:ascii="宋体" w:hAnsi="宋体"/>
          <w:sz w:val="24"/>
        </w:rPr>
        <w:t>）参赛队伍签字确认成绩。取走装置，离场时选择下一轮攀爬高度。</w:t>
      </w:r>
    </w:p>
    <w:p>
      <w:pPr>
        <w:snapToGrid w:val="0"/>
        <w:spacing w:line="360" w:lineRule="auto"/>
        <w:ind w:firstLine="480" w:firstLineChars="200"/>
        <w:rPr>
          <w:rFonts w:ascii="宋体" w:hAnsi="宋体"/>
          <w:sz w:val="24"/>
        </w:rPr>
      </w:pPr>
      <w:r>
        <w:rPr>
          <w:rFonts w:hint="eastAsia" w:ascii="宋体" w:hAnsi="宋体"/>
          <w:sz w:val="24"/>
        </w:rPr>
        <w:t>（</w:t>
      </w:r>
      <w:r>
        <w:rPr>
          <w:rFonts w:ascii="宋体" w:hAnsi="宋体"/>
          <w:sz w:val="24"/>
        </w:rPr>
        <w:t>16</w:t>
      </w:r>
      <w:r>
        <w:rPr>
          <w:rFonts w:hint="eastAsia" w:ascii="宋体" w:hAnsi="宋体"/>
          <w:sz w:val="24"/>
        </w:rPr>
        <w:t>）参赛队伍携装置回到准备区，可对装置进行调整，可以换装电池，下次上场前由裁判员对装置重新进行检查和确认。</w:t>
      </w:r>
    </w:p>
    <w:p>
      <w:pPr>
        <w:snapToGrid w:val="0"/>
        <w:spacing w:line="360" w:lineRule="auto"/>
        <w:ind w:firstLine="480" w:firstLineChars="200"/>
        <w:rPr>
          <w:rFonts w:ascii="宋体" w:hAnsi="宋体"/>
          <w:sz w:val="24"/>
        </w:rPr>
      </w:pPr>
      <w:r>
        <w:rPr>
          <w:rFonts w:ascii="宋体" w:hAnsi="宋体"/>
          <w:sz w:val="24"/>
        </w:rPr>
        <w:t>4.成绩评定</w:t>
      </w:r>
    </w:p>
    <w:p>
      <w:pPr>
        <w:snapToGrid w:val="0"/>
        <w:spacing w:line="360" w:lineRule="auto"/>
        <w:ind w:firstLine="480" w:firstLineChars="200"/>
        <w:rPr>
          <w:rFonts w:ascii="宋体" w:hAnsi="宋体"/>
          <w:sz w:val="24"/>
        </w:rPr>
      </w:pPr>
      <w:r>
        <w:rPr>
          <w:rFonts w:hint="eastAsia" w:ascii="宋体" w:hAnsi="宋体"/>
          <w:sz w:val="24"/>
        </w:rPr>
        <w:t>（1）每支队伍取三轮比赛中最高得分作为该队伍最终比赛成绩。根据得分从高到低确定参赛队伍排名。如果两队比赛成绩相同，则装置质量（向上取整克数）小者排名在前。</w:t>
      </w:r>
    </w:p>
    <w:p>
      <w:pPr>
        <w:snapToGrid w:val="0"/>
        <w:spacing w:line="360" w:lineRule="auto"/>
        <w:ind w:firstLine="480" w:firstLineChars="200"/>
        <w:rPr>
          <w:rFonts w:ascii="宋体" w:hAnsi="宋体"/>
          <w:sz w:val="24"/>
        </w:rPr>
      </w:pPr>
      <w:r>
        <w:rPr>
          <w:rFonts w:hint="eastAsia" w:ascii="宋体" w:hAnsi="宋体"/>
          <w:sz w:val="24"/>
        </w:rPr>
        <w:t>（2）装置在规定时间内爬越成功，由裁判员根据下述公式计算比赛得分。</w:t>
      </w:r>
    </w:p>
    <w:p>
      <w:pPr>
        <w:snapToGrid w:val="0"/>
        <w:spacing w:line="360" w:lineRule="auto"/>
        <w:ind w:firstLine="480" w:firstLineChars="200"/>
        <w:rPr>
          <w:rFonts w:ascii="宋体" w:hAnsi="宋体"/>
          <w:sz w:val="24"/>
        </w:rPr>
      </w:pPr>
      <w:r>
        <w:rPr>
          <w:rFonts w:hint="eastAsia" w:ascii="宋体" w:hAnsi="宋体"/>
          <w:sz w:val="24"/>
        </w:rPr>
        <w:t>每次比赛的计分公式为：</w:t>
      </w:r>
    </w:p>
    <w:p>
      <w:pPr>
        <w:snapToGrid w:val="0"/>
        <w:spacing w:line="360" w:lineRule="auto"/>
        <w:ind w:firstLine="480" w:firstLineChars="200"/>
        <w:jc w:val="center"/>
        <w:rPr>
          <w:rFonts w:ascii="宋体" w:hAnsi="宋体"/>
          <w:sz w:val="24"/>
        </w:rPr>
      </w:pPr>
      <w:r>
        <w:rPr>
          <w:rFonts w:hint="eastAsia" w:ascii="宋体" w:hAnsi="宋体"/>
          <w:sz w:val="24"/>
        </w:rPr>
        <w:t>得分=10x-y-z1-z2</w:t>
      </w:r>
    </w:p>
    <w:p>
      <w:pPr>
        <w:snapToGrid w:val="0"/>
        <w:spacing w:line="360" w:lineRule="auto"/>
        <w:ind w:firstLine="480" w:firstLineChars="200"/>
        <w:jc w:val="left"/>
        <w:rPr>
          <w:rFonts w:ascii="宋体" w:hAnsi="宋体"/>
          <w:color w:val="FF0000"/>
          <w:sz w:val="24"/>
        </w:rPr>
      </w:pPr>
      <w:r>
        <w:rPr>
          <w:rFonts w:hint="eastAsia" w:ascii="宋体" w:hAnsi="宋体"/>
          <w:sz w:val="24"/>
        </w:rPr>
        <w:t>其中，x为成功爬越障碍物的高度，以cm为单位计入数值；y是装置质量不符合要求扣分，质量每超过1g扣1分（质量测量精度至少为0</w:t>
      </w:r>
      <w:r>
        <w:rPr>
          <w:rFonts w:ascii="宋体" w:hAnsi="宋体"/>
          <w:sz w:val="24"/>
        </w:rPr>
        <w:t>.1</w:t>
      </w:r>
      <w:r>
        <w:rPr>
          <w:rFonts w:hint="eastAsia" w:ascii="宋体" w:hAnsi="宋体"/>
          <w:sz w:val="24"/>
        </w:rPr>
        <w:t>g，质量向上取整数）；z1、z2是装置在亚克力通道中的扣分，详见表2、表3。</w:t>
      </w:r>
    </w:p>
    <w:p>
      <w:pPr>
        <w:snapToGrid w:val="0"/>
        <w:spacing w:line="360" w:lineRule="auto"/>
        <w:jc w:val="center"/>
        <w:rPr>
          <w:rFonts w:ascii="宋体" w:hAnsi="宋体"/>
          <w:sz w:val="24"/>
        </w:rPr>
      </w:pPr>
      <w:r>
        <w:rPr>
          <w:rFonts w:hint="eastAsia" w:ascii="宋体" w:hAnsi="宋体"/>
          <w:sz w:val="24"/>
        </w:rPr>
        <w:t>表2 装置在通道中前后位置扣分表（z1）</w:t>
      </w:r>
    </w:p>
    <w:tbl>
      <w:tblPr>
        <w:tblStyle w:val="11"/>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7"/>
        <w:gridCol w:w="2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7" w:type="dxa"/>
            <w:vAlign w:val="center"/>
          </w:tcPr>
          <w:p>
            <w:pPr>
              <w:snapToGrid w:val="0"/>
              <w:spacing w:line="360" w:lineRule="auto"/>
              <w:jc w:val="center"/>
              <w:rPr>
                <w:rFonts w:ascii="宋体" w:hAnsi="宋体"/>
                <w:sz w:val="24"/>
              </w:rPr>
            </w:pPr>
            <w:r>
              <w:rPr>
                <w:rFonts w:hint="eastAsia" w:ascii="宋体" w:hAnsi="宋体"/>
                <w:sz w:val="24"/>
              </w:rPr>
              <w:t>内容</w:t>
            </w:r>
          </w:p>
        </w:tc>
        <w:tc>
          <w:tcPr>
            <w:tcW w:w="2029" w:type="dxa"/>
            <w:vAlign w:val="center"/>
          </w:tcPr>
          <w:p>
            <w:pPr>
              <w:snapToGrid w:val="0"/>
              <w:spacing w:line="360" w:lineRule="auto"/>
              <w:jc w:val="center"/>
              <w:rPr>
                <w:rFonts w:ascii="宋体" w:hAnsi="宋体"/>
                <w:sz w:val="24"/>
              </w:rPr>
            </w:pPr>
            <w:r>
              <w:rPr>
                <w:rFonts w:hint="eastAsia" w:ascii="宋体" w:hAnsi="宋体"/>
                <w:sz w:val="24"/>
              </w:rPr>
              <w:t>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7" w:type="dxa"/>
            <w:vAlign w:val="center"/>
          </w:tcPr>
          <w:p>
            <w:pPr>
              <w:snapToGrid w:val="0"/>
              <w:spacing w:line="360" w:lineRule="auto"/>
              <w:jc w:val="center"/>
              <w:rPr>
                <w:rFonts w:ascii="宋体" w:hAnsi="宋体"/>
                <w:sz w:val="24"/>
              </w:rPr>
            </w:pPr>
            <w:r>
              <w:rPr>
                <w:rFonts w:hint="eastAsia" w:ascii="宋体" w:hAnsi="宋体"/>
                <w:sz w:val="24"/>
              </w:rPr>
              <w:t>爬越成功的前提下，装置投影点全部落到DE区域之间</w:t>
            </w:r>
          </w:p>
        </w:tc>
        <w:tc>
          <w:tcPr>
            <w:tcW w:w="2029" w:type="dxa"/>
            <w:vAlign w:val="center"/>
          </w:tcPr>
          <w:p>
            <w:pPr>
              <w:snapToGrid w:val="0"/>
              <w:spacing w:line="360" w:lineRule="auto"/>
              <w:jc w:val="center"/>
              <w:rPr>
                <w:rFonts w:ascii="宋体" w:hAnsi="宋体"/>
                <w:sz w:val="24"/>
              </w:rPr>
            </w:pPr>
            <w:r>
              <w:rPr>
                <w:rFonts w:hint="eastAsia" w:ascii="宋体" w:hAnsi="宋体"/>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7" w:type="dxa"/>
            <w:vAlign w:val="center"/>
          </w:tcPr>
          <w:p>
            <w:pPr>
              <w:snapToGrid w:val="0"/>
              <w:spacing w:line="360" w:lineRule="auto"/>
              <w:jc w:val="center"/>
              <w:rPr>
                <w:rFonts w:ascii="宋体" w:hAnsi="宋体"/>
                <w:sz w:val="24"/>
              </w:rPr>
            </w:pPr>
            <w:r>
              <w:rPr>
                <w:rFonts w:hint="eastAsia" w:ascii="宋体" w:hAnsi="宋体"/>
                <w:sz w:val="24"/>
              </w:rPr>
              <w:t>爬越成功的前提下，装置投影点部分落到DE区域之间</w:t>
            </w:r>
          </w:p>
        </w:tc>
        <w:tc>
          <w:tcPr>
            <w:tcW w:w="2029" w:type="dxa"/>
            <w:vAlign w:val="center"/>
          </w:tcPr>
          <w:p>
            <w:pPr>
              <w:snapToGrid w:val="0"/>
              <w:spacing w:line="360" w:lineRule="auto"/>
              <w:jc w:val="center"/>
              <w:rPr>
                <w:rFonts w:ascii="宋体" w:hAnsi="宋体"/>
                <w:sz w:val="24"/>
              </w:rPr>
            </w:pPr>
            <w:r>
              <w:rPr>
                <w:rFonts w:hint="eastAsia" w:ascii="宋体" w:hAnsi="宋体"/>
                <w:sz w:val="24"/>
              </w:rPr>
              <w:t>10</w:t>
            </w:r>
          </w:p>
        </w:tc>
      </w:tr>
    </w:tbl>
    <w:p>
      <w:pPr>
        <w:snapToGrid w:val="0"/>
        <w:spacing w:line="360" w:lineRule="auto"/>
        <w:jc w:val="left"/>
        <w:rPr>
          <w:rFonts w:ascii="宋体" w:hAnsi="宋体"/>
          <w:sz w:val="24"/>
        </w:rPr>
      </w:pPr>
    </w:p>
    <w:p>
      <w:pPr>
        <w:snapToGrid w:val="0"/>
        <w:spacing w:line="360" w:lineRule="auto"/>
        <w:jc w:val="center"/>
        <w:rPr>
          <w:rFonts w:hint="eastAsia" w:ascii="宋体" w:hAnsi="宋体"/>
          <w:sz w:val="24"/>
        </w:rPr>
      </w:pPr>
    </w:p>
    <w:p>
      <w:pPr>
        <w:snapToGrid w:val="0"/>
        <w:spacing w:line="360" w:lineRule="auto"/>
        <w:jc w:val="center"/>
        <w:rPr>
          <w:rFonts w:ascii="宋体" w:hAnsi="宋体"/>
          <w:sz w:val="24"/>
        </w:rPr>
      </w:pPr>
      <w:r>
        <w:rPr>
          <w:rFonts w:hint="eastAsia" w:ascii="宋体" w:hAnsi="宋体"/>
          <w:sz w:val="24"/>
        </w:rPr>
        <w:t>表3 装置在通道中高度扣分表（z2）</w:t>
      </w:r>
    </w:p>
    <w:tbl>
      <w:tblPr>
        <w:tblStyle w:val="11"/>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7"/>
        <w:gridCol w:w="2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7" w:type="dxa"/>
            <w:vAlign w:val="center"/>
          </w:tcPr>
          <w:p>
            <w:pPr>
              <w:snapToGrid w:val="0"/>
              <w:spacing w:line="360" w:lineRule="auto"/>
              <w:jc w:val="center"/>
              <w:rPr>
                <w:rFonts w:ascii="宋体" w:hAnsi="宋体"/>
                <w:sz w:val="24"/>
              </w:rPr>
            </w:pPr>
            <w:r>
              <w:rPr>
                <w:rFonts w:hint="eastAsia" w:ascii="宋体" w:hAnsi="宋体"/>
                <w:sz w:val="24"/>
              </w:rPr>
              <w:t>内容</w:t>
            </w:r>
          </w:p>
        </w:tc>
        <w:tc>
          <w:tcPr>
            <w:tcW w:w="2029" w:type="dxa"/>
            <w:vAlign w:val="center"/>
          </w:tcPr>
          <w:p>
            <w:pPr>
              <w:snapToGrid w:val="0"/>
              <w:spacing w:line="360" w:lineRule="auto"/>
              <w:jc w:val="center"/>
              <w:rPr>
                <w:rFonts w:ascii="宋体" w:hAnsi="宋体"/>
                <w:sz w:val="24"/>
              </w:rPr>
            </w:pPr>
            <w:r>
              <w:rPr>
                <w:rFonts w:hint="eastAsia" w:ascii="宋体" w:hAnsi="宋体"/>
                <w:sz w:val="24"/>
              </w:rPr>
              <w:t>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7" w:type="dxa"/>
            <w:vAlign w:val="center"/>
          </w:tcPr>
          <w:p>
            <w:pPr>
              <w:snapToGrid w:val="0"/>
              <w:spacing w:line="360" w:lineRule="auto"/>
              <w:jc w:val="center"/>
              <w:rPr>
                <w:rFonts w:ascii="宋体" w:hAnsi="宋体"/>
                <w:sz w:val="24"/>
              </w:rPr>
            </w:pPr>
            <w:r>
              <w:rPr>
                <w:rFonts w:hint="eastAsia" w:ascii="宋体" w:hAnsi="宋体"/>
                <w:sz w:val="24"/>
              </w:rPr>
              <w:t>装置高度方向不接触通道盖板</w:t>
            </w:r>
          </w:p>
        </w:tc>
        <w:tc>
          <w:tcPr>
            <w:tcW w:w="2029" w:type="dxa"/>
            <w:vAlign w:val="center"/>
          </w:tcPr>
          <w:p>
            <w:pPr>
              <w:snapToGrid w:val="0"/>
              <w:spacing w:line="360" w:lineRule="auto"/>
              <w:jc w:val="center"/>
              <w:rPr>
                <w:rFonts w:ascii="宋体" w:hAnsi="宋体"/>
                <w:sz w:val="24"/>
              </w:rPr>
            </w:pPr>
            <w:r>
              <w:rPr>
                <w:rFonts w:hint="eastAsia" w:ascii="宋体" w:hAnsi="宋体"/>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7" w:type="dxa"/>
            <w:vAlign w:val="center"/>
          </w:tcPr>
          <w:p>
            <w:pPr>
              <w:snapToGrid w:val="0"/>
              <w:spacing w:line="360" w:lineRule="auto"/>
              <w:jc w:val="center"/>
              <w:rPr>
                <w:rFonts w:ascii="宋体" w:hAnsi="宋体"/>
                <w:sz w:val="24"/>
              </w:rPr>
            </w:pPr>
            <w:r>
              <w:rPr>
                <w:rFonts w:hint="eastAsia" w:ascii="宋体" w:hAnsi="宋体"/>
                <w:sz w:val="24"/>
              </w:rPr>
              <w:t>装置高度方向接触通道盖板</w:t>
            </w:r>
          </w:p>
        </w:tc>
        <w:tc>
          <w:tcPr>
            <w:tcW w:w="2029" w:type="dxa"/>
            <w:vAlign w:val="center"/>
          </w:tcPr>
          <w:p>
            <w:pPr>
              <w:snapToGrid w:val="0"/>
              <w:spacing w:line="360" w:lineRule="auto"/>
              <w:jc w:val="center"/>
              <w:rPr>
                <w:rFonts w:ascii="宋体" w:hAnsi="宋体"/>
                <w:sz w:val="24"/>
              </w:rPr>
            </w:pPr>
            <w:r>
              <w:rPr>
                <w:rFonts w:hint="eastAsia" w:ascii="宋体" w:hAnsi="宋体"/>
                <w:sz w:val="24"/>
              </w:rPr>
              <w:t>15</w:t>
            </w:r>
          </w:p>
        </w:tc>
      </w:tr>
    </w:tbl>
    <w:p>
      <w:pPr>
        <w:snapToGrid w:val="0"/>
        <w:spacing w:line="360" w:lineRule="auto"/>
        <w:jc w:val="left"/>
        <w:rPr>
          <w:rFonts w:ascii="宋体" w:hAnsi="宋体"/>
          <w:sz w:val="24"/>
        </w:rPr>
      </w:pPr>
    </w:p>
    <w:p>
      <w:pPr>
        <w:snapToGrid w:val="0"/>
        <w:spacing w:line="360" w:lineRule="auto"/>
        <w:jc w:val="left"/>
        <w:rPr>
          <w:rFonts w:ascii="宋体" w:hAnsi="宋体"/>
          <w:sz w:val="24"/>
        </w:rPr>
      </w:pPr>
      <w:r>
        <w:rPr>
          <w:rFonts w:hint="eastAsia" w:ascii="宋体" w:hAnsi="宋体"/>
          <w:sz w:val="24"/>
        </w:rPr>
        <w:t xml:space="preserve">   （3）以下情况没有成绩：</w:t>
      </w:r>
    </w:p>
    <w:p>
      <w:pPr>
        <w:snapToGrid w:val="0"/>
        <w:spacing w:line="360" w:lineRule="auto"/>
        <w:ind w:firstLine="480"/>
        <w:jc w:val="left"/>
        <w:rPr>
          <w:rFonts w:ascii="宋体" w:hAnsi="宋体"/>
          <w:sz w:val="24"/>
        </w:rPr>
      </w:pPr>
      <w:r>
        <w:rPr>
          <w:rFonts w:hint="eastAsia" w:ascii="宋体" w:hAnsi="宋体"/>
          <w:sz w:val="24"/>
        </w:rPr>
        <w:t>1）装置没有爬上障碍物，或者没有着地点落在DE区域之间。</w:t>
      </w:r>
    </w:p>
    <w:p>
      <w:pPr>
        <w:snapToGrid w:val="0"/>
        <w:spacing w:line="360" w:lineRule="auto"/>
        <w:ind w:firstLine="480"/>
        <w:jc w:val="left"/>
        <w:rPr>
          <w:rFonts w:ascii="宋体" w:hAnsi="宋体"/>
          <w:sz w:val="24"/>
        </w:rPr>
      </w:pPr>
      <w:r>
        <w:rPr>
          <w:rFonts w:hint="eastAsia" w:ascii="宋体" w:hAnsi="宋体"/>
          <w:sz w:val="24"/>
        </w:rPr>
        <w:t>2）比赛中某一时刻装置着地点全部落在赛道以外。</w:t>
      </w:r>
    </w:p>
    <w:p>
      <w:pPr>
        <w:snapToGrid w:val="0"/>
        <w:spacing w:line="360" w:lineRule="auto"/>
        <w:ind w:firstLine="480" w:firstLineChars="200"/>
        <w:rPr>
          <w:rFonts w:ascii="宋体" w:hAnsi="宋体"/>
          <w:sz w:val="24"/>
        </w:rPr>
      </w:pPr>
      <w:r>
        <w:rPr>
          <w:rFonts w:hint="eastAsia" w:ascii="宋体" w:hAnsi="宋体"/>
          <w:sz w:val="24"/>
        </w:rPr>
        <w:t>5.犯规和取消比赛资格</w:t>
      </w:r>
    </w:p>
    <w:p>
      <w:pPr>
        <w:snapToGrid w:val="0"/>
        <w:spacing w:line="360" w:lineRule="auto"/>
        <w:ind w:firstLine="480" w:firstLineChars="200"/>
        <w:rPr>
          <w:rFonts w:ascii="宋体" w:hAnsi="宋体"/>
          <w:sz w:val="24"/>
        </w:rPr>
      </w:pPr>
      <w:r>
        <w:rPr>
          <w:rFonts w:hint="eastAsia" w:ascii="宋体" w:hAnsi="宋体"/>
          <w:sz w:val="24"/>
        </w:rPr>
        <w:t>（1）现场制作阶段，迟到超过30分钟，取消比赛资格。</w:t>
      </w:r>
    </w:p>
    <w:p>
      <w:pPr>
        <w:snapToGrid w:val="0"/>
        <w:spacing w:line="360" w:lineRule="auto"/>
        <w:ind w:firstLine="480" w:firstLineChars="200"/>
        <w:rPr>
          <w:rFonts w:ascii="宋体" w:hAnsi="宋体"/>
          <w:sz w:val="24"/>
        </w:rPr>
      </w:pPr>
      <w:r>
        <w:rPr>
          <w:rFonts w:hint="eastAsia" w:ascii="宋体" w:hAnsi="宋体"/>
          <w:sz w:val="24"/>
        </w:rPr>
        <w:t>（2）违反装置所用器材、材料和工具的规定，且无法纠正，取消比赛资格。</w:t>
      </w:r>
    </w:p>
    <w:p>
      <w:pPr>
        <w:snapToGrid w:val="0"/>
        <w:spacing w:line="360" w:lineRule="auto"/>
        <w:ind w:firstLine="480" w:firstLineChars="200"/>
        <w:rPr>
          <w:rFonts w:ascii="宋体" w:hAnsi="宋体"/>
          <w:sz w:val="24"/>
        </w:rPr>
      </w:pPr>
      <w:r>
        <w:rPr>
          <w:rFonts w:hint="eastAsia" w:ascii="宋体" w:hAnsi="宋体"/>
          <w:sz w:val="24"/>
        </w:rPr>
        <w:t>（3）比赛阶段，参赛队伍未按裁判员要求及时到达赛台或未及时将装置准备妥当放在出发区，在裁判员发出延误警告后超过60秒的，取消本轮比赛资格。</w:t>
      </w:r>
    </w:p>
    <w:p>
      <w:pPr>
        <w:snapToGrid w:val="0"/>
        <w:spacing w:line="360" w:lineRule="auto"/>
        <w:ind w:firstLine="480" w:firstLineChars="200"/>
        <w:rPr>
          <w:rFonts w:ascii="宋体" w:hAnsi="宋体"/>
          <w:sz w:val="24"/>
        </w:rPr>
      </w:pPr>
      <w:r>
        <w:rPr>
          <w:rFonts w:hint="eastAsia" w:ascii="宋体" w:hAnsi="宋体"/>
          <w:sz w:val="24"/>
        </w:rPr>
        <w:t>（4）第一次误启动的参赛队伍，将受到裁判员的警告，第二次误启动的参赛队伍取消本轮比赛资格。</w:t>
      </w:r>
    </w:p>
    <w:p>
      <w:pPr>
        <w:snapToGrid w:val="0"/>
        <w:spacing w:line="360" w:lineRule="auto"/>
        <w:ind w:firstLine="480" w:firstLineChars="200"/>
        <w:rPr>
          <w:rFonts w:ascii="宋体" w:hAnsi="宋体"/>
          <w:sz w:val="24"/>
        </w:rPr>
      </w:pPr>
      <w:r>
        <w:rPr>
          <w:rFonts w:hint="eastAsia" w:ascii="宋体" w:hAnsi="宋体"/>
          <w:sz w:val="24"/>
        </w:rPr>
        <w:t>（5）比赛阶段，如果参赛队伍触碰赛道上正在行走或攀爬的装置，取消本轮比赛资格。</w:t>
      </w:r>
    </w:p>
    <w:p>
      <w:pPr>
        <w:snapToGrid w:val="0"/>
        <w:spacing w:line="360" w:lineRule="auto"/>
        <w:ind w:firstLine="480" w:firstLineChars="200"/>
        <w:rPr>
          <w:rFonts w:ascii="宋体" w:hAnsi="宋体"/>
          <w:sz w:val="24"/>
        </w:rPr>
      </w:pPr>
      <w:r>
        <w:rPr>
          <w:rFonts w:hint="eastAsia" w:ascii="宋体" w:hAnsi="宋体"/>
          <w:sz w:val="24"/>
        </w:rPr>
        <w:t>（6）如果装置对比赛场地造成污染和破坏，影响后续比赛进行，则本轮比赛无成绩。</w:t>
      </w:r>
    </w:p>
    <w:p>
      <w:pPr>
        <w:snapToGrid w:val="0"/>
        <w:spacing w:line="360" w:lineRule="auto"/>
        <w:ind w:firstLine="480" w:firstLineChars="200"/>
        <w:rPr>
          <w:rFonts w:ascii="宋体" w:hAnsi="宋体"/>
          <w:sz w:val="24"/>
        </w:rPr>
      </w:pPr>
      <w:r>
        <w:rPr>
          <w:rFonts w:hint="eastAsia" w:ascii="宋体" w:hAnsi="宋体"/>
          <w:sz w:val="24"/>
        </w:rPr>
        <w:t>（7）不听从裁判员的指令，取消比赛资格。</w:t>
      </w:r>
    </w:p>
    <w:p>
      <w:pPr>
        <w:snapToGrid w:val="0"/>
        <w:spacing w:line="360" w:lineRule="auto"/>
        <w:ind w:firstLine="480" w:firstLineChars="200"/>
        <w:rPr>
          <w:rFonts w:ascii="宋体" w:hAnsi="宋体"/>
          <w:sz w:val="24"/>
        </w:rPr>
      </w:pPr>
    </w:p>
    <w:p>
      <w:pPr>
        <w:snapToGrid w:val="0"/>
        <w:spacing w:line="360" w:lineRule="auto"/>
        <w:ind w:firstLine="482" w:firstLineChars="200"/>
        <w:rPr>
          <w:rFonts w:ascii="宋体" w:hAnsi="宋体"/>
          <w:sz w:val="24"/>
        </w:rPr>
      </w:pPr>
      <w:r>
        <w:rPr>
          <w:rFonts w:hint="eastAsia" w:ascii="宋体" w:hAnsi="宋体"/>
          <w:b/>
          <w:sz w:val="24"/>
        </w:rPr>
        <w:t>（三）决赛</w:t>
      </w:r>
    </w:p>
    <w:p>
      <w:pPr>
        <w:snapToGrid w:val="0"/>
        <w:spacing w:line="360" w:lineRule="auto"/>
        <w:ind w:firstLine="480" w:firstLineChars="200"/>
        <w:rPr>
          <w:rFonts w:ascii="宋体" w:hAnsi="宋体"/>
          <w:sz w:val="24"/>
        </w:rPr>
      </w:pPr>
      <w:r>
        <w:rPr>
          <w:rFonts w:hint="eastAsia" w:ascii="宋体" w:hAnsi="宋体"/>
          <w:sz w:val="24"/>
        </w:rPr>
        <w:t>决赛由中国科学技术馆组织实施。</w:t>
      </w:r>
    </w:p>
    <w:p>
      <w:pPr>
        <w:snapToGrid w:val="0"/>
        <w:spacing w:line="360" w:lineRule="auto"/>
        <w:ind w:firstLine="480" w:firstLineChars="200"/>
        <w:rPr>
          <w:rFonts w:ascii="宋体" w:hAnsi="宋体"/>
          <w:sz w:val="24"/>
        </w:rPr>
      </w:pPr>
      <w:r>
        <w:rPr>
          <w:rFonts w:ascii="宋体" w:hAnsi="宋体"/>
          <w:sz w:val="24"/>
        </w:rPr>
        <w:t>决赛队伍</w:t>
      </w:r>
      <w:r>
        <w:rPr>
          <w:rFonts w:hint="eastAsia" w:ascii="宋体" w:hAnsi="宋体"/>
          <w:sz w:val="24"/>
        </w:rPr>
        <w:t>参赛选手和学校指导老师须与初赛、复赛一致。同一位学校指导老师若指导多支队伍参赛，最多不超过两支队伍入围决赛。</w:t>
      </w:r>
    </w:p>
    <w:p>
      <w:pPr>
        <w:snapToGrid w:val="0"/>
        <w:spacing w:line="360" w:lineRule="auto"/>
        <w:ind w:firstLine="480" w:firstLineChars="200"/>
        <w:rPr>
          <w:rFonts w:ascii="宋体" w:hAnsi="宋体"/>
          <w:sz w:val="24"/>
        </w:rPr>
      </w:pPr>
      <w:r>
        <w:rPr>
          <w:rFonts w:hint="eastAsia" w:ascii="宋体" w:hAnsi="宋体"/>
          <w:sz w:val="24"/>
        </w:rPr>
        <w:t>晋级全国总决赛的队伍增加一名赛区老师指导。</w:t>
      </w:r>
    </w:p>
    <w:p>
      <w:pPr>
        <w:snapToGrid w:val="0"/>
        <w:spacing w:line="360" w:lineRule="auto"/>
        <w:ind w:firstLine="480" w:firstLineChars="200"/>
        <w:rPr>
          <w:rFonts w:ascii="宋体" w:hAnsi="宋体"/>
          <w:sz w:val="24"/>
        </w:rPr>
      </w:pPr>
      <w:r>
        <w:rPr>
          <w:rFonts w:hint="eastAsia" w:ascii="宋体" w:hAnsi="宋体"/>
          <w:sz w:val="24"/>
        </w:rPr>
        <w:t>决赛赛道要求、比赛规则与复赛基本相同，但是比赛内容会增加模拟科学探究的任务。</w:t>
      </w:r>
    </w:p>
    <w:p>
      <w:pPr>
        <w:snapToGrid w:val="0"/>
        <w:spacing w:line="360" w:lineRule="auto"/>
        <w:ind w:firstLine="480" w:firstLineChars="200"/>
        <w:rPr>
          <w:rFonts w:ascii="宋体" w:hAnsi="宋体"/>
          <w:color w:val="000000"/>
          <w:sz w:val="24"/>
        </w:rPr>
      </w:pPr>
      <w:r>
        <w:rPr>
          <w:rFonts w:ascii="宋体" w:hAnsi="宋体"/>
          <w:color w:val="000000"/>
          <w:sz w:val="24"/>
        </w:rPr>
        <w:t>决赛</w:t>
      </w:r>
      <w:r>
        <w:rPr>
          <w:rFonts w:hint="eastAsia" w:ascii="宋体" w:hAnsi="宋体"/>
          <w:color w:val="000000"/>
          <w:sz w:val="24"/>
        </w:rPr>
        <w:t>拟提交以下材料：</w:t>
      </w:r>
    </w:p>
    <w:p>
      <w:pPr>
        <w:snapToGrid w:val="0"/>
        <w:spacing w:line="360" w:lineRule="auto"/>
        <w:ind w:firstLine="480" w:firstLineChars="200"/>
        <w:rPr>
          <w:rFonts w:ascii="宋体" w:hAnsi="宋体"/>
          <w:color w:val="000000"/>
          <w:sz w:val="24"/>
        </w:rPr>
      </w:pPr>
      <w:r>
        <w:rPr>
          <w:rFonts w:hint="eastAsia" w:ascii="宋体" w:hAnsi="宋体"/>
          <w:color w:val="000000"/>
          <w:sz w:val="24"/>
        </w:rPr>
        <w:t>1.作品</w:t>
      </w:r>
      <w:r>
        <w:rPr>
          <w:rFonts w:ascii="宋体" w:hAnsi="宋体"/>
          <w:color w:val="000000"/>
          <w:sz w:val="24"/>
        </w:rPr>
        <w:t>图文阐述</w:t>
      </w:r>
      <w:r>
        <w:rPr>
          <w:rFonts w:hint="eastAsia" w:ascii="宋体" w:hAnsi="宋体"/>
          <w:color w:val="000000"/>
          <w:sz w:val="24"/>
        </w:rPr>
        <w:t>，内容包括作品的设计思路、原理、方案及思考解决问题的过程。</w:t>
      </w:r>
    </w:p>
    <w:p>
      <w:pPr>
        <w:snapToGrid w:val="0"/>
        <w:spacing w:line="360" w:lineRule="auto"/>
        <w:ind w:firstLine="480" w:firstLineChars="200"/>
        <w:rPr>
          <w:rFonts w:ascii="宋体" w:hAnsi="宋体"/>
          <w:color w:val="000000"/>
          <w:sz w:val="24"/>
        </w:rPr>
      </w:pPr>
      <w:r>
        <w:rPr>
          <w:rFonts w:hint="eastAsia" w:ascii="宋体" w:hAnsi="宋体"/>
          <w:color w:val="000000"/>
          <w:sz w:val="24"/>
        </w:rPr>
        <w:t>2.采购零部件清单，以及自行设计加工的零部件清单。</w:t>
      </w:r>
    </w:p>
    <w:p>
      <w:pPr>
        <w:snapToGrid w:val="0"/>
        <w:spacing w:line="360" w:lineRule="auto"/>
        <w:ind w:firstLine="480" w:firstLineChars="200"/>
        <w:rPr>
          <w:rFonts w:ascii="宋体" w:hAnsi="宋体"/>
          <w:sz w:val="24"/>
        </w:rPr>
      </w:pPr>
      <w:r>
        <w:rPr>
          <w:rFonts w:ascii="宋体" w:hAnsi="宋体"/>
          <w:sz w:val="24"/>
        </w:rPr>
        <w:t>决赛由大赛组委会组织，</w:t>
      </w:r>
      <w:r>
        <w:rPr>
          <w:rFonts w:hint="eastAsia" w:ascii="宋体" w:hAnsi="宋体"/>
          <w:sz w:val="24"/>
        </w:rPr>
        <w:t>决赛制作使用的电动机、电池和部分零件由组委会提供。</w:t>
      </w:r>
      <w:r>
        <w:rPr>
          <w:rFonts w:ascii="宋体" w:hAnsi="宋体"/>
          <w:sz w:val="24"/>
        </w:rPr>
        <w:t>最终规则将于比赛前约一个月公布，</w:t>
      </w:r>
      <w:r>
        <w:rPr>
          <w:rFonts w:hint="eastAsia" w:ascii="宋体" w:hAnsi="宋体"/>
          <w:sz w:val="24"/>
        </w:rPr>
        <w:t>详</w:t>
      </w:r>
      <w:r>
        <w:rPr>
          <w:rFonts w:ascii="宋体" w:hAnsi="宋体"/>
          <w:sz w:val="24"/>
        </w:rPr>
        <w:t>见大赛官网。</w:t>
      </w:r>
    </w:p>
    <w:p>
      <w:pPr>
        <w:snapToGrid w:val="0"/>
        <w:spacing w:line="360" w:lineRule="auto"/>
        <w:ind w:firstLine="480" w:firstLineChars="200"/>
        <w:rPr>
          <w:rFonts w:ascii="宋体" w:hAnsi="宋体"/>
          <w:sz w:val="24"/>
        </w:rPr>
      </w:pPr>
    </w:p>
    <w:p>
      <w:pPr>
        <w:snapToGrid w:val="0"/>
        <w:spacing w:line="360" w:lineRule="auto"/>
        <w:ind w:firstLine="480" w:firstLineChars="200"/>
        <w:rPr>
          <w:rFonts w:ascii="黑体" w:hAnsi="黑体" w:eastAsia="黑体"/>
          <w:sz w:val="24"/>
        </w:rPr>
      </w:pPr>
      <w:r>
        <w:rPr>
          <w:rFonts w:hint="eastAsia" w:ascii="黑体" w:hAnsi="黑体" w:eastAsia="黑体"/>
          <w:sz w:val="24"/>
        </w:rPr>
        <w:t>五、其他要求</w:t>
      </w:r>
    </w:p>
    <w:p>
      <w:pPr>
        <w:snapToGrid w:val="0"/>
        <w:spacing w:line="360" w:lineRule="auto"/>
        <w:ind w:firstLine="480" w:firstLineChars="200"/>
        <w:rPr>
          <w:rFonts w:ascii="宋体" w:hAnsi="宋体"/>
          <w:sz w:val="24"/>
        </w:rPr>
      </w:pPr>
      <w:r>
        <w:rPr>
          <w:rFonts w:ascii="宋体" w:hAnsi="宋体"/>
          <w:sz w:val="24"/>
        </w:rPr>
        <w:t>1</w:t>
      </w:r>
      <w:r>
        <w:rPr>
          <w:rFonts w:hint="eastAsia" w:ascii="宋体" w:hAnsi="宋体"/>
          <w:sz w:val="24"/>
        </w:rPr>
        <w:t>.</w:t>
      </w:r>
      <w:r>
        <w:rPr>
          <w:rFonts w:ascii="宋体" w:hAnsi="宋体"/>
          <w:sz w:val="24"/>
        </w:rPr>
        <w:t>比赛过程中，仅该参赛队伍的学生成员入场</w:t>
      </w:r>
      <w:r>
        <w:rPr>
          <w:rFonts w:hint="eastAsia" w:ascii="宋体" w:hAnsi="宋体"/>
          <w:sz w:val="24"/>
        </w:rPr>
        <w:t>参赛</w:t>
      </w:r>
      <w:r>
        <w:rPr>
          <w:rFonts w:ascii="宋体" w:hAnsi="宋体"/>
          <w:sz w:val="24"/>
        </w:rPr>
        <w:t>，其他人员</w:t>
      </w:r>
      <w:r>
        <w:rPr>
          <w:rFonts w:hint="eastAsia" w:ascii="宋体" w:hAnsi="宋体"/>
          <w:sz w:val="24"/>
        </w:rPr>
        <w:t>（包括领队、参赛队伍指导教师等）不得进入场内。</w:t>
      </w:r>
      <w:r>
        <w:rPr>
          <w:rFonts w:ascii="宋体" w:hAnsi="宋体"/>
          <w:sz w:val="24"/>
        </w:rPr>
        <w:t xml:space="preserve"> </w:t>
      </w:r>
    </w:p>
    <w:p>
      <w:pPr>
        <w:snapToGrid w:val="0"/>
        <w:spacing w:line="360" w:lineRule="auto"/>
        <w:ind w:firstLine="480" w:firstLineChars="200"/>
        <w:rPr>
          <w:rFonts w:ascii="宋体" w:hAnsi="宋体"/>
          <w:sz w:val="24"/>
        </w:rPr>
      </w:pPr>
      <w:r>
        <w:rPr>
          <w:rFonts w:ascii="宋体" w:hAnsi="宋体"/>
          <w:sz w:val="24"/>
        </w:rPr>
        <w:t>2</w:t>
      </w:r>
      <w:r>
        <w:rPr>
          <w:rFonts w:hint="eastAsia" w:ascii="宋体" w:hAnsi="宋体"/>
          <w:sz w:val="24"/>
        </w:rPr>
        <w:t>.参赛期间，参赛队伍自行保管参赛作品。</w:t>
      </w:r>
    </w:p>
    <w:p>
      <w:pPr>
        <w:snapToGrid w:val="0"/>
        <w:spacing w:line="360" w:lineRule="auto"/>
        <w:ind w:firstLine="480" w:firstLineChars="200"/>
        <w:rPr>
          <w:rFonts w:ascii="宋体" w:hAnsi="宋体"/>
          <w:sz w:val="24"/>
        </w:rPr>
      </w:pPr>
      <w:r>
        <w:rPr>
          <w:rFonts w:ascii="宋体" w:hAnsi="宋体"/>
          <w:sz w:val="24"/>
        </w:rPr>
        <w:t>3</w:t>
      </w:r>
      <w:r>
        <w:rPr>
          <w:rFonts w:hint="eastAsia" w:ascii="宋体" w:hAnsi="宋体"/>
          <w:sz w:val="24"/>
        </w:rPr>
        <w:t>.</w:t>
      </w:r>
      <w:r>
        <w:rPr>
          <w:rFonts w:ascii="宋体" w:hAnsi="宋体"/>
          <w:sz w:val="24"/>
        </w:rPr>
        <w:t>如对比赛有异议，可</w:t>
      </w:r>
      <w:r>
        <w:rPr>
          <w:rFonts w:hint="eastAsia" w:ascii="宋体" w:hAnsi="宋体"/>
          <w:sz w:val="24"/>
        </w:rPr>
        <w:t xml:space="preserve">向大赛监审委员会反映。比赛现场服从大赛监审委员会的决定和指令。 </w:t>
      </w:r>
    </w:p>
    <w:p>
      <w:pPr>
        <w:snapToGrid w:val="0"/>
        <w:spacing w:line="360" w:lineRule="auto"/>
        <w:ind w:firstLine="480" w:firstLineChars="200"/>
        <w:rPr>
          <w:rFonts w:ascii="宋体" w:hAnsi="宋体"/>
          <w:sz w:val="24"/>
        </w:rPr>
      </w:pPr>
      <w:r>
        <w:rPr>
          <w:rFonts w:hint="eastAsia" w:ascii="宋体" w:hAnsi="宋体"/>
          <w:sz w:val="24"/>
        </w:rPr>
        <w:t>4.入围作品队伍有义务参加大赛举办的相关展示</w:t>
      </w:r>
      <w:r>
        <w:rPr>
          <w:rFonts w:ascii="宋体" w:hAnsi="宋体"/>
          <w:sz w:val="24"/>
        </w:rPr>
        <w:t>和交流活动。</w:t>
      </w:r>
    </w:p>
    <w:p>
      <w:pPr>
        <w:snapToGrid w:val="0"/>
        <w:spacing w:line="360" w:lineRule="auto"/>
        <w:ind w:firstLine="480" w:firstLineChars="200"/>
        <w:rPr>
          <w:rFonts w:ascii="宋体" w:hAnsi="宋体"/>
          <w:sz w:val="24"/>
        </w:rPr>
      </w:pPr>
      <w:r>
        <w:rPr>
          <w:rFonts w:hint="eastAsia" w:ascii="宋体" w:hAnsi="宋体"/>
          <w:sz w:val="24"/>
        </w:rPr>
        <w:t>5.参赛队伍须承诺作品为团队原创研究成果，大赛主办方享有其提交作品的无偿的永久的公益性宣传、展出、出版及其他使用权。</w:t>
      </w:r>
    </w:p>
    <w:p>
      <w:pPr>
        <w:snapToGrid w:val="0"/>
        <w:ind w:firstLine="480" w:firstLineChars="200"/>
        <w:rPr>
          <w:rFonts w:ascii="宋体" w:hAnsi="宋体"/>
          <w:sz w:val="24"/>
        </w:rPr>
      </w:pPr>
    </w:p>
    <w:p>
      <w:pPr>
        <w:widowControl/>
        <w:jc w:val="left"/>
        <w:rPr>
          <w:rFonts w:ascii="宋体" w:hAnsi="宋体"/>
          <w:b/>
          <w:color w:val="000000"/>
          <w:sz w:val="24"/>
        </w:rPr>
      </w:pPr>
      <w:r>
        <w:rPr>
          <w:rFonts w:ascii="黑体" w:hAnsi="黑体" w:eastAsia="黑体"/>
          <w:b/>
          <w:color w:val="FF0000"/>
          <w:sz w:val="28"/>
        </w:rPr>
        <w:br w:type="page"/>
      </w:r>
      <w:r>
        <w:rPr>
          <w:rFonts w:hint="eastAsia" w:ascii="宋体" w:hAnsi="宋体"/>
          <w:b/>
          <w:sz w:val="24"/>
        </w:rPr>
        <w:t>附件</w:t>
      </w:r>
    </w:p>
    <w:p>
      <w:pPr>
        <w:spacing w:line="360" w:lineRule="auto"/>
        <w:ind w:firstLine="420"/>
        <w:jc w:val="center"/>
        <w:rPr>
          <w:rFonts w:ascii="宋体" w:hAnsi="宋体"/>
          <w:b/>
          <w:sz w:val="28"/>
        </w:rPr>
      </w:pPr>
      <w:r>
        <w:rPr>
          <w:rFonts w:hint="eastAsia" w:ascii="宋体" w:hAnsi="宋体"/>
          <w:b/>
          <w:color w:val="000000"/>
          <w:sz w:val="24"/>
        </w:rPr>
        <w:t>（请打印签字后扫描）</w:t>
      </w:r>
      <w:r>
        <w:rPr>
          <w:rFonts w:hint="eastAsia" w:ascii="宋体" w:hAnsi="宋体"/>
          <w:b/>
          <w:sz w:val="28"/>
        </w:rPr>
        <w:t>参赛承诺和声明</w:t>
      </w:r>
    </w:p>
    <w:p>
      <w:pPr>
        <w:spacing w:line="360" w:lineRule="auto"/>
        <w:ind w:firstLine="420"/>
        <w:jc w:val="center"/>
        <w:rPr>
          <w:rFonts w:ascii="宋体" w:hAnsi="宋体"/>
          <w:b/>
          <w:sz w:val="22"/>
        </w:rPr>
      </w:pPr>
    </w:p>
    <w:p>
      <w:pPr>
        <w:snapToGrid w:val="0"/>
        <w:spacing w:line="360" w:lineRule="auto"/>
        <w:ind w:firstLine="420" w:firstLineChars="200"/>
        <w:rPr>
          <w:rFonts w:ascii="宋体" w:hAnsi="宋体"/>
          <w:szCs w:val="21"/>
        </w:rPr>
      </w:pPr>
      <w:r>
        <w:rPr>
          <w:rFonts w:hint="eastAsia" w:ascii="宋体" w:hAnsi="宋体"/>
          <w:szCs w:val="21"/>
        </w:rPr>
        <w:t>本团队承诺参加第九届全国青年科普创新实验暨作品大赛所呈交的作品</w:t>
      </w:r>
      <w:r>
        <w:rPr>
          <w:rFonts w:ascii="宋体" w:hAnsi="宋体"/>
          <w:szCs w:val="21"/>
        </w:rPr>
        <w:t>___________________________________是本团队研究工作</w:t>
      </w:r>
      <w:r>
        <w:rPr>
          <w:rFonts w:hint="eastAsia" w:ascii="宋体" w:hAnsi="宋体"/>
          <w:szCs w:val="21"/>
        </w:rPr>
        <w:t>取得的研究成果；承诺该作品未获得</w:t>
      </w:r>
      <w:r>
        <w:rPr>
          <w:rFonts w:ascii="宋体" w:hAnsi="宋体"/>
          <w:szCs w:val="21"/>
        </w:rPr>
        <w:t>本大赛往届全国总决赛</w:t>
      </w:r>
      <w:r>
        <w:rPr>
          <w:rFonts w:hint="eastAsia" w:ascii="宋体" w:hAnsi="宋体"/>
          <w:szCs w:val="21"/>
        </w:rPr>
        <w:t>一、二、三等奖或教育部公布全国性竞赛活动一、二、三等奖；承诺若本设计方案或作品被查证存在抄袭、侵权、一个作品多次参赛等违规行为，或与以上承诺内容不符，本团队愿意接受取消参赛资格的决定，并承担一切责任。</w:t>
      </w:r>
    </w:p>
    <w:p>
      <w:pPr>
        <w:snapToGrid w:val="0"/>
        <w:spacing w:before="156" w:beforeLines="50" w:line="360" w:lineRule="auto"/>
        <w:ind w:firstLine="420" w:firstLineChars="200"/>
        <w:rPr>
          <w:rFonts w:ascii="宋体" w:hAnsi="宋体"/>
          <w:szCs w:val="21"/>
        </w:rPr>
      </w:pPr>
      <w:r>
        <w:rPr>
          <w:rFonts w:hint="eastAsia" w:ascii="宋体" w:hAnsi="宋体"/>
          <w:szCs w:val="21"/>
        </w:rPr>
        <w:t>第九届全国青年科普创新实验暨作品大赛参赛所呈交的作品设计版权归本团队所有，但大赛主办方享有对本团队提交的包括但不限于图片、设计方案等所有信息的无偿的永久的公益性宣传、展出、出版及其他使用权。</w:t>
      </w:r>
    </w:p>
    <w:p>
      <w:pPr>
        <w:snapToGrid w:val="0"/>
        <w:spacing w:before="156" w:beforeLines="50" w:line="360" w:lineRule="auto"/>
        <w:ind w:firstLine="420" w:firstLineChars="200"/>
        <w:rPr>
          <w:rFonts w:ascii="宋体" w:hAnsi="宋体"/>
          <w:szCs w:val="21"/>
        </w:rPr>
      </w:pPr>
      <w:r>
        <w:rPr>
          <w:rFonts w:hint="eastAsia" w:ascii="宋体" w:hAnsi="宋体"/>
          <w:szCs w:val="21"/>
        </w:rPr>
        <w:t>第九届全国青年科普创新实验暨作品大赛比赛期间，主办方可拍摄含有我肖像的照片和影像资料，且本人同意主办方对以上全部照片和影像资料享有无偿的永久的公益性宣传、展出、出版及其他使用权。</w:t>
      </w:r>
    </w:p>
    <w:p>
      <w:pPr>
        <w:snapToGrid w:val="0"/>
        <w:spacing w:line="360" w:lineRule="auto"/>
        <w:ind w:firstLine="420" w:firstLineChars="200"/>
        <w:rPr>
          <w:rFonts w:ascii="宋体" w:hAnsi="宋体"/>
          <w:szCs w:val="21"/>
        </w:rPr>
      </w:pPr>
      <w:r>
        <w:rPr>
          <w:rFonts w:hint="eastAsia" w:ascii="宋体" w:hAnsi="宋体"/>
          <w:szCs w:val="21"/>
        </w:rPr>
        <w:t>特此声明。</w:t>
      </w:r>
    </w:p>
    <w:p>
      <w:pPr>
        <w:snapToGrid w:val="0"/>
        <w:spacing w:before="156" w:beforeLines="50" w:line="360" w:lineRule="auto"/>
        <w:ind w:firstLine="420" w:firstLineChars="200"/>
        <w:rPr>
          <w:rFonts w:ascii="宋体" w:hAnsi="宋体"/>
          <w:szCs w:val="21"/>
        </w:rPr>
      </w:pPr>
    </w:p>
    <w:p>
      <w:pPr>
        <w:snapToGrid w:val="0"/>
        <w:spacing w:before="156" w:beforeLines="50" w:line="360" w:lineRule="auto"/>
        <w:ind w:firstLine="420" w:firstLineChars="200"/>
        <w:rPr>
          <w:rFonts w:ascii="宋体" w:hAnsi="宋体"/>
          <w:szCs w:val="21"/>
        </w:rPr>
      </w:pPr>
    </w:p>
    <w:p>
      <w:pPr>
        <w:snapToGrid w:val="0"/>
        <w:spacing w:line="360" w:lineRule="auto"/>
        <w:ind w:firstLine="2940" w:firstLineChars="1400"/>
        <w:rPr>
          <w:rFonts w:ascii="宋体" w:hAnsi="宋体"/>
          <w:szCs w:val="21"/>
        </w:rPr>
      </w:pPr>
      <w:r>
        <w:rPr>
          <w:rFonts w:hint="eastAsia" w:ascii="宋体" w:hAnsi="宋体"/>
          <w:szCs w:val="21"/>
        </w:rPr>
        <w:t>团队学生签名：</w:t>
      </w:r>
    </w:p>
    <w:p>
      <w:pPr>
        <w:snapToGrid w:val="0"/>
        <w:spacing w:line="360" w:lineRule="auto"/>
        <w:ind w:firstLine="2940" w:firstLineChars="1400"/>
        <w:rPr>
          <w:rFonts w:ascii="宋体" w:hAnsi="宋体"/>
          <w:szCs w:val="21"/>
        </w:rPr>
      </w:pPr>
      <w:r>
        <w:rPr>
          <w:rFonts w:hint="eastAsia" w:ascii="宋体" w:hAnsi="宋体"/>
          <w:szCs w:val="21"/>
        </w:rPr>
        <w:t>团队学生监护人签名：</w:t>
      </w:r>
    </w:p>
    <w:p>
      <w:pPr>
        <w:snapToGrid w:val="0"/>
        <w:spacing w:line="360" w:lineRule="auto"/>
        <w:ind w:firstLine="2940" w:firstLineChars="1400"/>
        <w:rPr>
          <w:rFonts w:ascii="宋体" w:hAnsi="宋体"/>
          <w:szCs w:val="21"/>
        </w:rPr>
      </w:pPr>
      <w:r>
        <w:rPr>
          <w:rFonts w:hint="eastAsia" w:ascii="宋体" w:hAnsi="宋体"/>
          <w:szCs w:val="21"/>
        </w:rPr>
        <w:t>学校指导老师签名：</w:t>
      </w:r>
    </w:p>
    <w:p>
      <w:pPr>
        <w:snapToGrid w:val="0"/>
        <w:spacing w:line="360" w:lineRule="auto"/>
        <w:ind w:firstLine="2940" w:firstLineChars="1400"/>
        <w:rPr>
          <w:rFonts w:ascii="宋体" w:hAnsi="宋体"/>
          <w:szCs w:val="21"/>
        </w:rPr>
      </w:pPr>
      <w:r>
        <w:rPr>
          <w:rFonts w:hint="eastAsia" w:ascii="宋体" w:hAnsi="宋体"/>
          <w:szCs w:val="21"/>
        </w:rPr>
        <w:t xml:space="preserve">日期：       年       月       日 </w:t>
      </w:r>
    </w:p>
    <w:p>
      <w:pPr>
        <w:pStyle w:val="2"/>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p>
      <w:pPr>
        <w:pStyle w:val="2"/>
        <w:ind w:firstLine="0"/>
        <w:jc w:val="both"/>
        <w:rPr>
          <w:rFonts w:ascii="宋体" w:hAnsi="宋体" w:eastAsia="宋体"/>
          <w:sz w:val="21"/>
          <w:szCs w:val="21"/>
        </w:rPr>
      </w:pPr>
    </w:p>
    <w:tbl>
      <w:tblPr>
        <w:tblStyle w:val="10"/>
        <w:tblW w:w="8667" w:type="dxa"/>
        <w:jc w:val="center"/>
        <w:tblBorders>
          <w:top w:val="single" w:color="auto" w:sz="8" w:space="0"/>
          <w:left w:val="single" w:color="FFFFFF" w:sz="12" w:space="0"/>
          <w:bottom w:val="single" w:color="auto" w:sz="8" w:space="0"/>
          <w:right w:val="single" w:color="FFFFFF" w:sz="12" w:space="0"/>
          <w:insideH w:val="none" w:color="auto" w:sz="0" w:space="0"/>
          <w:insideV w:val="none" w:color="auto" w:sz="0" w:space="0"/>
        </w:tblBorders>
        <w:tblLayout w:type="fixed"/>
        <w:tblCellMar>
          <w:top w:w="0" w:type="dxa"/>
          <w:left w:w="164" w:type="dxa"/>
          <w:bottom w:w="0" w:type="dxa"/>
          <w:right w:w="164" w:type="dxa"/>
        </w:tblCellMar>
      </w:tblPr>
      <w:tblGrid>
        <w:gridCol w:w="8667"/>
      </w:tblGrid>
      <w:tr>
        <w:tblPrEx>
          <w:tblBorders>
            <w:top w:val="single" w:color="auto" w:sz="8" w:space="0"/>
            <w:left w:val="single" w:color="FFFFFF" w:sz="12" w:space="0"/>
            <w:bottom w:val="single" w:color="auto" w:sz="8" w:space="0"/>
            <w:right w:val="single" w:color="FFFFFF" w:sz="12" w:space="0"/>
            <w:insideH w:val="none" w:color="auto" w:sz="0" w:space="0"/>
            <w:insideV w:val="none" w:color="auto" w:sz="0" w:space="0"/>
          </w:tblBorders>
          <w:tblCellMar>
            <w:top w:w="0" w:type="dxa"/>
            <w:left w:w="164" w:type="dxa"/>
            <w:bottom w:w="0" w:type="dxa"/>
            <w:right w:w="164" w:type="dxa"/>
          </w:tblCellMar>
        </w:tblPrEx>
        <w:trPr>
          <w:trHeight w:val="624" w:hRule="atLeast"/>
          <w:jc w:val="center"/>
        </w:trPr>
        <w:tc>
          <w:tcPr>
            <w:tcW w:w="8667" w:type="dxa"/>
            <w:tcBorders>
              <w:tl2br w:val="nil"/>
              <w:tr2bl w:val="nil"/>
            </w:tcBorders>
            <w:vAlign w:val="top"/>
          </w:tcPr>
          <w:p>
            <w:pPr>
              <w:spacing w:line="540" w:lineRule="exact"/>
              <w:rPr>
                <w:rFonts w:ascii="宋体" w:hAnsi="宋体" w:eastAsia="仿宋_GB2312"/>
                <w:sz w:val="28"/>
                <w:szCs w:val="28"/>
              </w:rPr>
            </w:pPr>
            <w:r>
              <w:rPr>
                <w:rFonts w:hint="eastAsia" w:ascii="宋体" w:hAnsi="宋体" w:eastAsia="仿宋_GB2312"/>
                <w:sz w:val="28"/>
                <w:szCs w:val="28"/>
              </w:rPr>
              <w:t>福建省</w:t>
            </w:r>
            <w:r>
              <w:rPr>
                <w:rFonts w:hint="eastAsia" w:ascii="宋体" w:hAnsi="宋体" w:eastAsia="仿宋_GB2312"/>
                <w:sz w:val="28"/>
                <w:szCs w:val="28"/>
                <w:lang w:eastAsia="zh-CN"/>
              </w:rPr>
              <w:t>科</w:t>
            </w:r>
            <w:r>
              <w:rPr>
                <w:rFonts w:hint="eastAsia" w:ascii="宋体" w:hAnsi="宋体" w:eastAsia="仿宋_GB2312"/>
                <w:sz w:val="28"/>
                <w:szCs w:val="28"/>
              </w:rPr>
              <w:t xml:space="preserve">协办公室   </w:t>
            </w:r>
            <w:r>
              <w:rPr>
                <w:rFonts w:hint="eastAsia" w:ascii="宋体" w:hAnsi="宋体" w:eastAsia="仿宋_GB2312"/>
                <w:sz w:val="28"/>
                <w:szCs w:val="28"/>
                <w:lang w:val="en-US" w:eastAsia="zh-CN"/>
              </w:rPr>
              <w:t xml:space="preserve">         </w:t>
            </w:r>
            <w:r>
              <w:rPr>
                <w:rFonts w:hint="eastAsia" w:ascii="宋体" w:hAnsi="宋体" w:eastAsia="仿宋_GB2312"/>
                <w:sz w:val="28"/>
                <w:szCs w:val="28"/>
              </w:rPr>
              <w:t xml:space="preserve">           </w:t>
            </w:r>
            <w:r>
              <w:rPr>
                <w:rFonts w:hint="eastAsia" w:ascii="仿宋_GB2312" w:hAnsi="仿宋_GB2312" w:eastAsia="仿宋_GB2312" w:cs="仿宋_GB2312"/>
                <w:sz w:val="28"/>
                <w:szCs w:val="28"/>
              </w:rPr>
              <w:t xml:space="preserve">  202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16</w:t>
            </w:r>
            <w:r>
              <w:rPr>
                <w:rFonts w:hint="eastAsia" w:ascii="仿宋_GB2312" w:hAnsi="仿宋_GB2312" w:eastAsia="仿宋_GB2312" w:cs="仿宋_GB2312"/>
                <w:sz w:val="28"/>
                <w:szCs w:val="28"/>
              </w:rPr>
              <w:t>日印发</w:t>
            </w:r>
          </w:p>
        </w:tc>
      </w:tr>
    </w:tbl>
    <w:p>
      <w:pPr>
        <w:pStyle w:val="2"/>
        <w:spacing w:line="20" w:lineRule="exact"/>
        <w:ind w:firstLine="0"/>
        <w:jc w:val="both"/>
        <w:rPr>
          <w:rFonts w:ascii="宋体" w:hAnsi="宋体" w:eastAsia="宋体"/>
          <w:sz w:val="21"/>
          <w:szCs w:val="21"/>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hint="eastAsia" w:ascii="宋体" w:hAnsi="宋体"/>
                              <w:sz w:val="28"/>
                              <w:szCs w:val="28"/>
                            </w:rPr>
                            <w:t>- 1 -</w:t>
                          </w:r>
                          <w:r>
                            <w:rPr>
                              <w:rFonts w:hint="eastAsia"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8"/>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hint="eastAsia" w:ascii="宋体" w:hAnsi="宋体"/>
                        <w:sz w:val="28"/>
                        <w:szCs w:val="28"/>
                      </w:rPr>
                      <w:t>- 1 -</w:t>
                    </w:r>
                    <w:r>
                      <w:rPr>
                        <w:rFonts w:hint="eastAsia" w:ascii="宋体" w:hAnsi="宋体"/>
                        <w:sz w:val="28"/>
                        <w:szCs w:val="2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B56BB3"/>
    <w:multiLevelType w:val="singleLevel"/>
    <w:tmpl w:val="E0B56BB3"/>
    <w:lvl w:ilvl="0" w:tentative="0">
      <w:start w:val="1"/>
      <w:numFmt w:val="decimal"/>
      <w:suff w:val="space"/>
      <w:lvlText w:val="%1."/>
      <w:lvlJc w:val="left"/>
    </w:lvl>
  </w:abstractNum>
  <w:abstractNum w:abstractNumId="1">
    <w:nsid w:val="FE8A8613"/>
    <w:multiLevelType w:val="singleLevel"/>
    <w:tmpl w:val="FE8A8613"/>
    <w:lvl w:ilvl="0" w:tentative="0">
      <w:start w:val="2"/>
      <w:numFmt w:val="chineseCounting"/>
      <w:suff w:val="nothing"/>
      <w:lvlText w:val="%1、"/>
      <w:lvlJc w:val="left"/>
      <w:rPr>
        <w:rFonts w:hint="eastAsia"/>
      </w:rPr>
    </w:lvl>
  </w:abstractNum>
  <w:abstractNum w:abstractNumId="2">
    <w:nsid w:val="00000002"/>
    <w:multiLevelType w:val="singleLevel"/>
    <w:tmpl w:val="00000002"/>
    <w:lvl w:ilvl="0" w:tentative="0">
      <w:start w:val="3"/>
      <w:numFmt w:val="chineseCounting"/>
      <w:suff w:val="nothing"/>
      <w:lvlText w:val="（%1）"/>
      <w:lvlJc w:val="left"/>
    </w:lvl>
  </w:abstractNum>
  <w:abstractNum w:abstractNumId="3">
    <w:nsid w:val="09834BF7"/>
    <w:multiLevelType w:val="singleLevel"/>
    <w:tmpl w:val="09834BF7"/>
    <w:lvl w:ilvl="0" w:tentative="0">
      <w:start w:val="1"/>
      <w:numFmt w:val="chineseCounting"/>
      <w:suff w:val="nothing"/>
      <w:lvlText w:val="%1、"/>
      <w:lvlJc w:val="left"/>
      <w:rPr>
        <w:rFonts w:hint="eastAsia"/>
      </w:rPr>
    </w:lvl>
  </w:abstractNum>
  <w:abstractNum w:abstractNumId="4">
    <w:nsid w:val="28015D6D"/>
    <w:multiLevelType w:val="multilevel"/>
    <w:tmpl w:val="28015D6D"/>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45F05E2C"/>
    <w:multiLevelType w:val="multilevel"/>
    <w:tmpl w:val="45F05E2C"/>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512C5CB8"/>
    <w:multiLevelType w:val="singleLevel"/>
    <w:tmpl w:val="512C5CB8"/>
    <w:lvl w:ilvl="0" w:tentative="0">
      <w:start w:val="1"/>
      <w:numFmt w:val="chineseCounting"/>
      <w:suff w:val="nothing"/>
      <w:lvlText w:val="（%1）"/>
      <w:lvlJc w:val="left"/>
      <w:rPr>
        <w:rFonts w:hint="eastAsia"/>
      </w:rPr>
    </w:lvl>
  </w:abstractNum>
  <w:abstractNum w:abstractNumId="7">
    <w:nsid w:val="55D0E961"/>
    <w:multiLevelType w:val="singleLevel"/>
    <w:tmpl w:val="55D0E961"/>
    <w:lvl w:ilvl="0" w:tentative="0">
      <w:start w:val="1"/>
      <w:numFmt w:val="decimal"/>
      <w:suff w:val="nothing"/>
      <w:lvlText w:val="（%1）"/>
      <w:lvlJc w:val="left"/>
    </w:lvl>
  </w:abstractNum>
  <w:num w:numId="1">
    <w:abstractNumId w:val="2"/>
  </w:num>
  <w:num w:numId="2">
    <w:abstractNumId w:val="5"/>
  </w:num>
  <w:num w:numId="3">
    <w:abstractNumId w:val="0"/>
  </w:num>
  <w:num w:numId="4">
    <w:abstractNumId w:val="3"/>
  </w:num>
  <w:num w:numId="5">
    <w:abstractNumId w:val="1"/>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1MjQ3NTBmMWE3NTE5YjIwNTUxYWExN2NkMmFhNzgifQ=="/>
    <w:docVar w:name="KSO_WPS_MARK_KEY" w:val="243a9876-077c-4094-8300-92b7e753e27d"/>
  </w:docVars>
  <w:rsids>
    <w:rsidRoot w:val="6F100805"/>
    <w:rsid w:val="00036AAE"/>
    <w:rsid w:val="00053069"/>
    <w:rsid w:val="00081251"/>
    <w:rsid w:val="000979E3"/>
    <w:rsid w:val="000D3244"/>
    <w:rsid w:val="000E11AE"/>
    <w:rsid w:val="000F4BD1"/>
    <w:rsid w:val="001065F7"/>
    <w:rsid w:val="001360CC"/>
    <w:rsid w:val="00141594"/>
    <w:rsid w:val="00156908"/>
    <w:rsid w:val="001653B4"/>
    <w:rsid w:val="0019492A"/>
    <w:rsid w:val="00194C21"/>
    <w:rsid w:val="001B2669"/>
    <w:rsid w:val="001B6282"/>
    <w:rsid w:val="001C2B73"/>
    <w:rsid w:val="001D2D87"/>
    <w:rsid w:val="001E4CE1"/>
    <w:rsid w:val="001F4098"/>
    <w:rsid w:val="001F4373"/>
    <w:rsid w:val="0020505D"/>
    <w:rsid w:val="0021665D"/>
    <w:rsid w:val="00235429"/>
    <w:rsid w:val="00241B89"/>
    <w:rsid w:val="00261ABD"/>
    <w:rsid w:val="00267529"/>
    <w:rsid w:val="002812BE"/>
    <w:rsid w:val="00287885"/>
    <w:rsid w:val="00295C5C"/>
    <w:rsid w:val="002A2A98"/>
    <w:rsid w:val="002A7BCD"/>
    <w:rsid w:val="002B3EEF"/>
    <w:rsid w:val="002B6443"/>
    <w:rsid w:val="002B6AB4"/>
    <w:rsid w:val="002C4836"/>
    <w:rsid w:val="002C7EF5"/>
    <w:rsid w:val="002D05DA"/>
    <w:rsid w:val="002D0BE1"/>
    <w:rsid w:val="00300990"/>
    <w:rsid w:val="0031276E"/>
    <w:rsid w:val="00320832"/>
    <w:rsid w:val="00321A22"/>
    <w:rsid w:val="00345FDD"/>
    <w:rsid w:val="00380434"/>
    <w:rsid w:val="003867FC"/>
    <w:rsid w:val="0039187A"/>
    <w:rsid w:val="003D0717"/>
    <w:rsid w:val="003D554A"/>
    <w:rsid w:val="003F407E"/>
    <w:rsid w:val="004025A5"/>
    <w:rsid w:val="00403028"/>
    <w:rsid w:val="0042708B"/>
    <w:rsid w:val="0045359D"/>
    <w:rsid w:val="0049224B"/>
    <w:rsid w:val="00496530"/>
    <w:rsid w:val="004A4D6A"/>
    <w:rsid w:val="004B0597"/>
    <w:rsid w:val="004B2A15"/>
    <w:rsid w:val="004B7A53"/>
    <w:rsid w:val="004D5FF6"/>
    <w:rsid w:val="005070E2"/>
    <w:rsid w:val="00530E11"/>
    <w:rsid w:val="00540AA8"/>
    <w:rsid w:val="0055154B"/>
    <w:rsid w:val="0057748C"/>
    <w:rsid w:val="00595663"/>
    <w:rsid w:val="005A6095"/>
    <w:rsid w:val="005B52BB"/>
    <w:rsid w:val="005E1A30"/>
    <w:rsid w:val="005E20C1"/>
    <w:rsid w:val="006018EF"/>
    <w:rsid w:val="00620705"/>
    <w:rsid w:val="00621B65"/>
    <w:rsid w:val="00632AAC"/>
    <w:rsid w:val="006505B7"/>
    <w:rsid w:val="00686ACF"/>
    <w:rsid w:val="00695893"/>
    <w:rsid w:val="006973F2"/>
    <w:rsid w:val="006C028A"/>
    <w:rsid w:val="006D1628"/>
    <w:rsid w:val="006E45D2"/>
    <w:rsid w:val="006E52A5"/>
    <w:rsid w:val="006E6FB4"/>
    <w:rsid w:val="00704D65"/>
    <w:rsid w:val="00706297"/>
    <w:rsid w:val="0071507F"/>
    <w:rsid w:val="00742976"/>
    <w:rsid w:val="0074514E"/>
    <w:rsid w:val="0076610D"/>
    <w:rsid w:val="00770D95"/>
    <w:rsid w:val="0077348F"/>
    <w:rsid w:val="00783BD0"/>
    <w:rsid w:val="007B3831"/>
    <w:rsid w:val="00831165"/>
    <w:rsid w:val="00846CE4"/>
    <w:rsid w:val="00863B9B"/>
    <w:rsid w:val="008744B2"/>
    <w:rsid w:val="0089371F"/>
    <w:rsid w:val="008A428D"/>
    <w:rsid w:val="008A671C"/>
    <w:rsid w:val="008B03DB"/>
    <w:rsid w:val="008B1815"/>
    <w:rsid w:val="008B2122"/>
    <w:rsid w:val="008D4B46"/>
    <w:rsid w:val="008E1417"/>
    <w:rsid w:val="008F40EC"/>
    <w:rsid w:val="00901A5B"/>
    <w:rsid w:val="00941721"/>
    <w:rsid w:val="00955D2A"/>
    <w:rsid w:val="00957673"/>
    <w:rsid w:val="009660C6"/>
    <w:rsid w:val="00994348"/>
    <w:rsid w:val="009953FB"/>
    <w:rsid w:val="009B0BF9"/>
    <w:rsid w:val="009B7BBC"/>
    <w:rsid w:val="009D326C"/>
    <w:rsid w:val="009E7DE2"/>
    <w:rsid w:val="009F31D4"/>
    <w:rsid w:val="009F49D1"/>
    <w:rsid w:val="00A015F8"/>
    <w:rsid w:val="00A151EA"/>
    <w:rsid w:val="00A20E14"/>
    <w:rsid w:val="00A266CA"/>
    <w:rsid w:val="00A3426C"/>
    <w:rsid w:val="00A452AE"/>
    <w:rsid w:val="00A91A11"/>
    <w:rsid w:val="00AA460F"/>
    <w:rsid w:val="00AB1A2C"/>
    <w:rsid w:val="00AC0EBD"/>
    <w:rsid w:val="00AD42C5"/>
    <w:rsid w:val="00AD646B"/>
    <w:rsid w:val="00AE493E"/>
    <w:rsid w:val="00AF33D2"/>
    <w:rsid w:val="00AF3AB2"/>
    <w:rsid w:val="00B27155"/>
    <w:rsid w:val="00B675CB"/>
    <w:rsid w:val="00B712FA"/>
    <w:rsid w:val="00B816CA"/>
    <w:rsid w:val="00BA07AE"/>
    <w:rsid w:val="00BD2BA9"/>
    <w:rsid w:val="00BD4DFC"/>
    <w:rsid w:val="00BF5DB2"/>
    <w:rsid w:val="00BF5F20"/>
    <w:rsid w:val="00C024DE"/>
    <w:rsid w:val="00C35A06"/>
    <w:rsid w:val="00C71994"/>
    <w:rsid w:val="00C840FE"/>
    <w:rsid w:val="00C87206"/>
    <w:rsid w:val="00C90F27"/>
    <w:rsid w:val="00CC528D"/>
    <w:rsid w:val="00CE0286"/>
    <w:rsid w:val="00CE2222"/>
    <w:rsid w:val="00CE4302"/>
    <w:rsid w:val="00CE6171"/>
    <w:rsid w:val="00D07C64"/>
    <w:rsid w:val="00D11D98"/>
    <w:rsid w:val="00D2079E"/>
    <w:rsid w:val="00D215E1"/>
    <w:rsid w:val="00D26831"/>
    <w:rsid w:val="00D4128E"/>
    <w:rsid w:val="00D87E7A"/>
    <w:rsid w:val="00D9073B"/>
    <w:rsid w:val="00DB06BE"/>
    <w:rsid w:val="00DB6840"/>
    <w:rsid w:val="00DC5D06"/>
    <w:rsid w:val="00E0306F"/>
    <w:rsid w:val="00E35CB4"/>
    <w:rsid w:val="00E5456D"/>
    <w:rsid w:val="00E95FC4"/>
    <w:rsid w:val="00EA30A2"/>
    <w:rsid w:val="00EA70F0"/>
    <w:rsid w:val="00EC50E3"/>
    <w:rsid w:val="00F07CEF"/>
    <w:rsid w:val="00F13A54"/>
    <w:rsid w:val="00F31675"/>
    <w:rsid w:val="00F4550B"/>
    <w:rsid w:val="00F46CFF"/>
    <w:rsid w:val="00F61B81"/>
    <w:rsid w:val="00F62D47"/>
    <w:rsid w:val="00F6630B"/>
    <w:rsid w:val="00FB63F6"/>
    <w:rsid w:val="00FD0065"/>
    <w:rsid w:val="00FE1AE6"/>
    <w:rsid w:val="00FF0D45"/>
    <w:rsid w:val="032F7E89"/>
    <w:rsid w:val="04C06C5F"/>
    <w:rsid w:val="08A54D99"/>
    <w:rsid w:val="08F6308F"/>
    <w:rsid w:val="0BB2749C"/>
    <w:rsid w:val="0FBC5BB2"/>
    <w:rsid w:val="124E578E"/>
    <w:rsid w:val="12987B10"/>
    <w:rsid w:val="189E52F4"/>
    <w:rsid w:val="18B34C33"/>
    <w:rsid w:val="18FB2DE8"/>
    <w:rsid w:val="1A2C5E7B"/>
    <w:rsid w:val="1B3733BC"/>
    <w:rsid w:val="1BB226A0"/>
    <w:rsid w:val="1D0527FA"/>
    <w:rsid w:val="1DE55D8C"/>
    <w:rsid w:val="1E7E5972"/>
    <w:rsid w:val="1E9D3F05"/>
    <w:rsid w:val="218A1D1B"/>
    <w:rsid w:val="21AB5CB4"/>
    <w:rsid w:val="23544793"/>
    <w:rsid w:val="27D451D1"/>
    <w:rsid w:val="27E66883"/>
    <w:rsid w:val="288838E7"/>
    <w:rsid w:val="2A3D6D43"/>
    <w:rsid w:val="2B275C90"/>
    <w:rsid w:val="2BF72C89"/>
    <w:rsid w:val="2C2870B3"/>
    <w:rsid w:val="2F04646F"/>
    <w:rsid w:val="2FCD74BE"/>
    <w:rsid w:val="316945B9"/>
    <w:rsid w:val="337726A7"/>
    <w:rsid w:val="365F7458"/>
    <w:rsid w:val="399F4AC8"/>
    <w:rsid w:val="3F8108A1"/>
    <w:rsid w:val="406276DC"/>
    <w:rsid w:val="418C2E96"/>
    <w:rsid w:val="424D7AF2"/>
    <w:rsid w:val="4294245B"/>
    <w:rsid w:val="444B487E"/>
    <w:rsid w:val="4652667D"/>
    <w:rsid w:val="485C2E1D"/>
    <w:rsid w:val="48A95600"/>
    <w:rsid w:val="48DF40FD"/>
    <w:rsid w:val="4BAC6CDB"/>
    <w:rsid w:val="4BD41A91"/>
    <w:rsid w:val="4C0C0EF3"/>
    <w:rsid w:val="4C18459E"/>
    <w:rsid w:val="4FB3646D"/>
    <w:rsid w:val="506B2FE5"/>
    <w:rsid w:val="507A543E"/>
    <w:rsid w:val="51424CFD"/>
    <w:rsid w:val="51CB2052"/>
    <w:rsid w:val="51CE566C"/>
    <w:rsid w:val="51D267DA"/>
    <w:rsid w:val="55C90248"/>
    <w:rsid w:val="57BD6030"/>
    <w:rsid w:val="58657C25"/>
    <w:rsid w:val="58F85DEC"/>
    <w:rsid w:val="60C249A3"/>
    <w:rsid w:val="62AE6495"/>
    <w:rsid w:val="63A638D3"/>
    <w:rsid w:val="64FC2F58"/>
    <w:rsid w:val="66592A34"/>
    <w:rsid w:val="66F019E5"/>
    <w:rsid w:val="67527A6C"/>
    <w:rsid w:val="675849A9"/>
    <w:rsid w:val="6B59645A"/>
    <w:rsid w:val="6F100805"/>
    <w:rsid w:val="6F112A60"/>
    <w:rsid w:val="704B4F3A"/>
    <w:rsid w:val="71496D59"/>
    <w:rsid w:val="71D15012"/>
    <w:rsid w:val="75E044EF"/>
    <w:rsid w:val="77A92C26"/>
    <w:rsid w:val="7A163075"/>
    <w:rsid w:val="7A240660"/>
    <w:rsid w:val="7EB72C7A"/>
    <w:rsid w:val="7FF230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customStyle="1" w:styleId="2">
    <w:name w:val="正文首行缩进 21"/>
    <w:basedOn w:val="3"/>
    <w:qFormat/>
    <w:uiPriority w:val="0"/>
    <w:pPr>
      <w:widowControl/>
      <w:ind w:left="0" w:leftChars="0" w:firstLine="420"/>
      <w:jc w:val="center"/>
    </w:pPr>
    <w:rPr>
      <w:sz w:val="32"/>
    </w:rPr>
  </w:style>
  <w:style w:type="paragraph" w:customStyle="1" w:styleId="3">
    <w:name w:val="正文文本缩进1"/>
    <w:basedOn w:val="1"/>
    <w:qFormat/>
    <w:uiPriority w:val="0"/>
    <w:pPr>
      <w:ind w:left="420" w:leftChars="200"/>
    </w:pPr>
    <w:rPr>
      <w:rFonts w:eastAsia="仿宋_GB2312"/>
      <w:sz w:val="28"/>
    </w:rPr>
  </w:style>
  <w:style w:type="paragraph" w:styleId="5">
    <w:name w:val="annotation text"/>
    <w:basedOn w:val="1"/>
    <w:qFormat/>
    <w:uiPriority w:val="0"/>
    <w:pPr>
      <w:jc w:val="left"/>
    </w:pPr>
  </w:style>
  <w:style w:type="paragraph" w:styleId="6">
    <w:name w:val="Body Text"/>
    <w:basedOn w:val="1"/>
    <w:qFormat/>
    <w:uiPriority w:val="1"/>
    <w:pPr>
      <w:ind w:left="788"/>
    </w:pPr>
    <w:rPr>
      <w:rFonts w:ascii="仿宋_GB2312" w:hAnsi="仿宋_GB2312" w:eastAsia="仿宋_GB2312" w:cs="仿宋_GB2312"/>
      <w:sz w:val="32"/>
      <w:szCs w:val="32"/>
      <w:lang w:val="zh-CN" w:bidi="zh-CN"/>
    </w:rPr>
  </w:style>
  <w:style w:type="paragraph" w:styleId="7">
    <w:name w:val="Plain Text"/>
    <w:basedOn w:val="1"/>
    <w:qFormat/>
    <w:uiPriority w:val="0"/>
    <w:rPr>
      <w:rFonts w:ascii="宋体" w:hAnsi="Courier New" w:cs="Courier New"/>
      <w:szCs w:val="21"/>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Pa5"/>
    <w:qFormat/>
    <w:uiPriority w:val="99"/>
    <w:pPr>
      <w:spacing w:line="221" w:lineRule="atLeast"/>
    </w:pPr>
    <w:rPr>
      <w:rFonts w:asciiTheme="minorHAnsi" w:hAnsiTheme="minorHAnsi" w:eastAsiaTheme="minorEastAsia" w:cstheme="minorBidi"/>
      <w:lang w:val="en-US" w:eastAsia="zh-CN" w:bidi="ar-SA"/>
    </w:rPr>
  </w:style>
  <w:style w:type="paragraph" w:customStyle="1" w:styleId="14">
    <w:name w:val="Table Paragraph"/>
    <w:basedOn w:val="1"/>
    <w:qFormat/>
    <w:uiPriority w:val="1"/>
    <w:rPr>
      <w:rFonts w:ascii="仿宋_GB2312" w:hAnsi="仿宋_GB2312" w:eastAsia="仿宋_GB2312" w:cs="仿宋_GB2312"/>
      <w:lang w:val="zh-CN" w:bidi="zh-CN"/>
    </w:rPr>
  </w:style>
  <w:style w:type="paragraph" w:styleId="15">
    <w:name w:val="List Paragraph"/>
    <w:basedOn w:val="1"/>
    <w:qFormat/>
    <w:uiPriority w:val="34"/>
    <w:pPr>
      <w:ind w:firstLine="420" w:firstLineChars="200"/>
    </w:pPr>
  </w:style>
  <w:style w:type="paragraph" w:customStyle="1" w:styleId="16">
    <w:name w:val="修订1"/>
    <w:hidden/>
    <w:semiHidden/>
    <w:qFormat/>
    <w:uiPriority w:val="99"/>
    <w:rPr>
      <w:rFonts w:ascii="Calibri" w:hAnsi="Calibri" w:eastAsia="宋体" w:cs="宋体"/>
      <w:kern w:val="2"/>
      <w:sz w:val="21"/>
      <w:szCs w:val="22"/>
      <w:lang w:val="en-US" w:eastAsia="zh-CN" w:bidi="ar-SA"/>
    </w:rPr>
  </w:style>
  <w:style w:type="paragraph" w:customStyle="1" w:styleId="17">
    <w:name w:val="修订2"/>
    <w:hidden/>
    <w:semiHidden/>
    <w:qFormat/>
    <w:uiPriority w:val="99"/>
    <w:rPr>
      <w:rFonts w:ascii="Calibri" w:hAnsi="Calibri" w:eastAsia="宋体" w:cs="宋体"/>
      <w:kern w:val="2"/>
      <w:sz w:val="21"/>
      <w:szCs w:val="22"/>
      <w:lang w:val="en-US" w:eastAsia="zh-CN" w:bidi="ar-SA"/>
    </w:rPr>
  </w:style>
  <w:style w:type="paragraph" w:customStyle="1" w:styleId="18">
    <w:name w:val="Revision"/>
    <w:hidden/>
    <w:semiHidden/>
    <w:qFormat/>
    <w:uiPriority w:val="99"/>
    <w:rPr>
      <w:rFonts w:ascii="Calibri" w:hAnsi="Calibri"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3.png"/><Relationship Id="rId7" Type="http://schemas.openxmlformats.org/officeDocument/2006/relationships/image" Target="media/image2.emf"/><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40</Pages>
  <Words>16937</Words>
  <Characters>17759</Characters>
  <Lines>137</Lines>
  <Paragraphs>38</Paragraphs>
  <TotalTime>21</TotalTime>
  <ScaleCrop>false</ScaleCrop>
  <LinksUpToDate>false</LinksUpToDate>
  <CharactersWithSpaces>18177</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2022-12-14T07:18:00Z</dcterms:created>
  <dc:creator>Walle</dc:creator>
  <cp:lastModifiedBy>Walle</cp:lastModifiedBy>
  <cp:lastPrinted>2023-01-19T07:43:00Z</cp:lastPrinted>
  <dcterms:modified xsi:type="dcterms:W3CDTF">2023-01-28T08:58:43Z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7B6AC7CE43C04C799D07FBC7A0926195</vt:lpwstr>
  </property>
</Properties>
</file>