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1000" w:lineRule="exact"/>
        <w:jc w:val="center"/>
        <w:rPr>
          <w:rFonts w:hint="eastAsia" w:ascii="黑体"/>
          <w:color w:val="000000"/>
          <w:szCs w:val="32"/>
        </w:rPr>
      </w:pPr>
      <w:r>
        <w:rPr>
          <w:rFonts w:hint="eastAsia" w:ascii="黑体"/>
          <w:color w:val="000000"/>
          <w:szCs w:val="32"/>
        </w:rPr>
        <w:t xml:space="preserve"> </w:t>
      </w:r>
    </w:p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40" w:lineRule="exact"/>
        <w:ind w:firstLine="181"/>
        <w:jc w:val="center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泉师人〔</w:t>
      </w:r>
      <w:bookmarkStart w:id="0" w:name="年份"/>
      <w:bookmarkEnd w:id="0"/>
      <w:r>
        <w:rPr>
          <w:rFonts w:hint="eastAsia" w:ascii="仿宋_GB2312"/>
          <w:szCs w:val="32"/>
        </w:rPr>
        <w:t>20</w:t>
      </w:r>
      <w:bookmarkStart w:id="1" w:name="序号"/>
      <w:bookmarkEnd w:id="1"/>
      <w:r>
        <w:rPr>
          <w:rFonts w:hint="eastAsia" w:ascii="仿宋_GB2312"/>
          <w:szCs w:val="32"/>
          <w:lang w:val="en-US" w:eastAsia="zh-CN"/>
        </w:rPr>
        <w:t>20</w:t>
      </w:r>
      <w:r>
        <w:rPr>
          <w:rFonts w:hint="eastAsia" w:ascii="仿宋_GB2312"/>
          <w:szCs w:val="32"/>
        </w:rPr>
        <w:t>〕</w:t>
      </w:r>
      <w:r>
        <w:rPr>
          <w:rFonts w:hint="eastAsia" w:ascii="仿宋_GB2312"/>
          <w:szCs w:val="32"/>
          <w:lang w:val="en-US" w:eastAsia="zh-CN"/>
        </w:rPr>
        <w:t>3</w:t>
      </w:r>
      <w:r>
        <w:rPr>
          <w:rFonts w:hint="eastAsia" w:ascii="仿宋_GB2312"/>
          <w:szCs w:val="32"/>
        </w:rPr>
        <w:t>号</w:t>
      </w:r>
    </w:p>
    <w:p>
      <w:pPr>
        <w:spacing w:line="54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17.2pt;height:0pt;width:432pt;z-index:251658240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iiPlS1AAAAAYBAAAPAAAAAAAAAAEAIAAAACIAAABkcnMv&#10;ZG93bnJldi54bWxQSwECFAAUAAAACACHTuJAcMcG384BAACOAwAADgAAAAAAAAABACAAAAAjAQAA&#10;ZHJzL2Uyb0RvYy54bWxQSwUGAAAAAAYABgBZAQAAYw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left="-160" w:leftChars="-50" w:right="-160" w:rightChars="-50"/>
        <w:jc w:val="center"/>
        <w:rPr>
          <w:rFonts w:hint="eastAsia" w:ascii="新宋体" w:hAnsi="新宋体" w:eastAsia="宋体"/>
          <w:b/>
          <w:bCs/>
          <w:sz w:val="36"/>
          <w:szCs w:val="36"/>
        </w:rPr>
      </w:pPr>
      <w:bookmarkStart w:id="2" w:name="文件标题"/>
      <w:bookmarkEnd w:id="2"/>
      <w:bookmarkStart w:id="3" w:name="密级"/>
      <w:bookmarkEnd w:id="3"/>
      <w:bookmarkStart w:id="4" w:name="主送单位"/>
      <w:bookmarkEnd w:id="4"/>
      <w:bookmarkStart w:id="5" w:name="正文"/>
      <w:bookmarkEnd w:id="5"/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000000"/>
          <w:spacing w:val="0"/>
          <w:sz w:val="44"/>
          <w:szCs w:val="44"/>
        </w:rPr>
        <w:t>泉州师范学院关于成立</w:t>
      </w: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000000"/>
          <w:spacing w:val="0"/>
          <w:sz w:val="44"/>
          <w:szCs w:val="44"/>
          <w:lang w:eastAsia="zh-CN"/>
        </w:rPr>
        <w:t>人才办</w:t>
      </w: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000000"/>
          <w:spacing w:val="0"/>
          <w:sz w:val="44"/>
          <w:szCs w:val="44"/>
        </w:rPr>
        <w:t>的通知</w:t>
      </w:r>
    </w:p>
    <w:p>
      <w:pPr>
        <w:spacing w:line="480" w:lineRule="exact"/>
        <w:ind w:firstLine="180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spacing w:line="360" w:lineRule="auto"/>
        <w:ind w:left="-160" w:leftChars="-50" w:right="-160" w:rightChars="-50"/>
        <w:rPr>
          <w:rFonts w:hint="eastAsia" w:ascii="仿宋_GB2312" w:hAnsi="宋体"/>
          <w:bCs/>
          <w:szCs w:val="28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各学院、机关各部（处、室）、各直属单位</w:t>
      </w:r>
      <w:r>
        <w:rPr>
          <w:rFonts w:hint="eastAsia" w:ascii="仿宋_GB2312" w:hAnsi="宋体"/>
          <w:bCs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为贯彻落实“党管人才”政策方针，加快实施人才强校战略，推进学校“三步走”发展战略，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进一步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健全高层次人才队伍建设协调机制，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</w:rPr>
        <w:t>实行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高层次人才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</w:rPr>
        <w:t>引进专人联系和服务制度，做</w:t>
      </w:r>
      <w:r>
        <w:rPr>
          <w:rFonts w:hint="eastAsia" w:ascii="仿宋_GB2312" w:hAnsi="仿宋_GB2312" w:cs="仿宋_GB2312"/>
          <w:color w:val="0D0D0D"/>
          <w:sz w:val="32"/>
          <w:szCs w:val="32"/>
          <w:lang w:eastAsia="zh-CN"/>
        </w:rPr>
        <w:t>好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</w:rPr>
        <w:t>人才引进、人才管理、人才服务等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color w:val="0D0D0D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经学校研究决定，成立泉州师范学院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人才工作领导小组办公室，简称泉州师范学院人才办。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人才办与人事处合署办公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下设高层次人才服务中心、高层次人才项目办公室。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widowControl/>
        <w:tabs>
          <w:tab w:val="left" w:pos="1253"/>
        </w:tabs>
        <w:spacing w:line="540" w:lineRule="exact"/>
        <w:ind w:firstLine="640" w:firstLineChars="200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附件：</w:t>
      </w:r>
      <w:r>
        <w:rPr>
          <w:rFonts w:hint="eastAsia" w:ascii="仿宋_GB2312" w:cs="仿宋_GB2312"/>
          <w:i w:val="0"/>
          <w:caps w:val="0"/>
          <w:color w:val="000000"/>
          <w:spacing w:val="0"/>
          <w:sz w:val="32"/>
          <w:szCs w:val="32"/>
          <w:lang w:eastAsia="zh-CN"/>
        </w:rPr>
        <w:t>人才办</w:t>
      </w: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主要工作职责</w:t>
      </w:r>
    </w:p>
    <w:p>
      <w:pPr>
        <w:spacing w:line="360" w:lineRule="auto"/>
        <w:ind w:left="-160" w:leftChars="-50" w:right="-160" w:rightChars="-50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</w:t>
      </w:r>
      <w:r>
        <w:rPr>
          <w:rFonts w:hint="eastAsia" w:ascii="仿宋_GB2312"/>
          <w:szCs w:val="28"/>
          <w:lang w:val="en-US" w:eastAsia="zh-CN"/>
        </w:rPr>
        <w:t xml:space="preserve"> </w:t>
      </w:r>
      <w:r>
        <w:rPr>
          <w:rFonts w:hint="eastAsia" w:ascii="仿宋_GB2312"/>
          <w:szCs w:val="28"/>
        </w:rPr>
        <w:t>泉州师范学院</w:t>
      </w: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  <w:r>
        <w:rPr>
          <w:rFonts w:hint="eastAsia" w:ascii="仿宋_GB2312"/>
          <w:szCs w:val="28"/>
          <w:lang w:val="en-US" w:eastAsia="zh-CN"/>
        </w:rPr>
        <w:t xml:space="preserve">                   </w:t>
      </w:r>
      <w:r>
        <w:rPr>
          <w:rFonts w:hint="eastAsia" w:ascii="仿宋_GB2312"/>
          <w:szCs w:val="28"/>
        </w:rPr>
        <w:t>20</w:t>
      </w:r>
      <w:r>
        <w:rPr>
          <w:rFonts w:hint="eastAsia" w:ascii="仿宋_GB2312"/>
          <w:szCs w:val="28"/>
          <w:lang w:val="en-US" w:eastAsia="zh-CN"/>
        </w:rPr>
        <w:t>20</w:t>
      </w:r>
      <w:r>
        <w:rPr>
          <w:rFonts w:hint="eastAsia" w:ascii="仿宋_GB2312"/>
          <w:szCs w:val="28"/>
        </w:rPr>
        <w:t>年</w:t>
      </w:r>
      <w:r>
        <w:rPr>
          <w:rFonts w:hint="eastAsia" w:ascii="仿宋_GB2312"/>
          <w:szCs w:val="28"/>
          <w:lang w:val="en-US" w:eastAsia="zh-CN"/>
        </w:rPr>
        <w:t>1</w:t>
      </w:r>
      <w:r>
        <w:rPr>
          <w:rFonts w:hint="eastAsia" w:ascii="仿宋_GB2312"/>
          <w:szCs w:val="28"/>
        </w:rPr>
        <w:t>月</w:t>
      </w:r>
      <w:r>
        <w:rPr>
          <w:rFonts w:hint="eastAsia" w:ascii="仿宋_GB2312"/>
          <w:szCs w:val="28"/>
          <w:lang w:val="en-US" w:eastAsia="zh-CN"/>
        </w:rPr>
        <w:t>3</w:t>
      </w:r>
      <w:r>
        <w:rPr>
          <w:rFonts w:hint="eastAsia" w:ascii="仿宋_GB2312"/>
          <w:szCs w:val="28"/>
        </w:rPr>
        <w:t>日</w:t>
      </w:r>
    </w:p>
    <w:p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</w:p>
    <w:p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5257800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23.4pt;height:0pt;width:414pt;z-index:251659264;mso-width-relative:page;mso-height-relative:page;" filled="f" stroked="t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lr1O1AAAAAYBAAAPAAAAAAAAAAEAIAAAACIAAABkcnMvZG93bnJldi54&#10;bWxQSwECFAAUAAAACACHTuJAeUGWjMUBAACaAwAADgAAAAAAAAABACAAAAAjAQAAZHJzL2Uyb0Rv&#10;Yy54bWxQSwUGAAAAAAYABgBZAQAAW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ind w:firstLine="280" w:firstLineChars="100"/>
        <w:rPr>
          <w:rFonts w:hint="eastAsia" w:ascii="仿宋_GB2312" w:hAnsi="仿宋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/>
          <w:sz w:val="28"/>
          <w:szCs w:val="28"/>
        </w:rPr>
        <w:t>泉州师范学院</w:t>
      </w:r>
      <w:r>
        <w:rPr>
          <w:rFonts w:hint="eastAsia" w:ascii="仿宋_GB2312" w:hAnsi="仿宋"/>
          <w:sz w:val="28"/>
          <w:szCs w:val="28"/>
          <w:lang w:eastAsia="zh-CN"/>
        </w:rPr>
        <w:t>党政</w:t>
      </w:r>
      <w:r>
        <w:rPr>
          <w:rFonts w:hint="eastAsia" w:ascii="仿宋_GB2312" w:hAnsi="仿宋"/>
          <w:sz w:val="28"/>
          <w:szCs w:val="28"/>
        </w:rPr>
        <w:t xml:space="preserve">办公室              </w:t>
      </w:r>
      <w:r>
        <w:rPr>
          <w:rFonts w:hint="eastAsia" w:ascii="仿宋_GB2312" w:hAnsi="仿宋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"/>
          <w:sz w:val="28"/>
          <w:szCs w:val="28"/>
        </w:rPr>
        <w:t>20</w:t>
      </w:r>
      <w:r>
        <w:rPr>
          <w:rFonts w:hint="eastAsia" w:ascii="仿宋_GB2312" w:hAnsi="仿宋"/>
          <w:sz w:val="28"/>
          <w:szCs w:val="28"/>
          <w:lang w:val="en-US" w:eastAsia="zh-CN"/>
        </w:rPr>
        <w:t>20</w:t>
      </w:r>
      <w:r>
        <w:rPr>
          <w:rFonts w:hint="eastAsia" w:ascii="仿宋_GB2312" w:hAnsi="仿宋"/>
          <w:sz w:val="28"/>
          <w:szCs w:val="28"/>
        </w:rPr>
        <w:t>年</w:t>
      </w:r>
      <w:r>
        <w:rPr>
          <w:rFonts w:hint="eastAsia" w:ascii="仿宋_GB2312" w:hAnsi="仿宋"/>
          <w:sz w:val="28"/>
          <w:szCs w:val="28"/>
          <w:lang w:val="en-US" w:eastAsia="zh-CN"/>
        </w:rPr>
        <w:t>1</w:t>
      </w:r>
      <w:r>
        <w:rPr>
          <w:rFonts w:hint="eastAsia" w:ascii="仿宋_GB2312" w:hAnsi="仿宋"/>
          <w:sz w:val="28"/>
          <w:szCs w:val="28"/>
        </w:rPr>
        <w:t>月</w:t>
      </w:r>
      <w:r>
        <w:rPr>
          <w:rFonts w:hint="eastAsia" w:ascii="仿宋_GB2312" w:hAnsi="仿宋"/>
          <w:sz w:val="28"/>
          <w:szCs w:val="28"/>
          <w:lang w:val="en-US" w:eastAsia="zh-CN"/>
        </w:rPr>
        <w:t>20</w:t>
      </w:r>
      <w:bookmarkStart w:id="10" w:name="_GoBack"/>
      <w:bookmarkEnd w:id="10"/>
      <w:r>
        <w:rPr>
          <w:rFonts w:hint="eastAsia" w:ascii="仿宋_GB2312" w:hAnsi="仿宋"/>
          <w:sz w:val="28"/>
          <w:szCs w:val="28"/>
        </w:rPr>
        <w:t>日印</w: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257800" cy="0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25.85pt;height:0pt;width:414pt;z-index:251660288;mso-width-relative:page;mso-height-relative:page;" filled="f" stroked="t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vIxbm1AAAAAYBAAAPAAAAAAAAAAEAIAAAACIAAABkcnMvZG93bnJldi54&#10;bWxQSwECFAAUAAAACACHTuJAtOjboMUBAACaAwAADgAAAAAAAAABACAAAAAjAQAAZHJzL2Uyb0Rv&#10;Yy54bWxQSwUGAAAAAAYABgBZAQAAW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6" w:name="文尾"/>
      <w:bookmarkEnd w:id="6"/>
      <w:bookmarkStart w:id="7" w:name="抄报"/>
      <w:bookmarkEnd w:id="7"/>
      <w:bookmarkStart w:id="8" w:name="拟稿单位"/>
      <w:bookmarkEnd w:id="8"/>
      <w:bookmarkStart w:id="9" w:name="附注"/>
      <w:bookmarkEnd w:id="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lang w:eastAsia="zh-CN"/>
        </w:rPr>
        <w:t>人才办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主要工作职责</w:t>
      </w:r>
    </w:p>
    <w:p>
      <w:pPr>
        <w:numPr>
          <w:ilvl w:val="0"/>
          <w:numId w:val="0"/>
        </w:numPr>
        <w:snapToGrid w:val="0"/>
        <w:spacing w:line="600" w:lineRule="exact"/>
        <w:ind w:left="10" w:leftChars="0" w:firstLine="620" w:firstLineChars="200"/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</w:pPr>
    </w:p>
    <w:p>
      <w:pPr>
        <w:numPr>
          <w:ilvl w:val="0"/>
          <w:numId w:val="0"/>
        </w:numPr>
        <w:snapToGrid w:val="0"/>
        <w:spacing w:line="600" w:lineRule="exact"/>
        <w:ind w:left="10" w:leftChars="0" w:firstLine="620" w:firstLineChars="200"/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</w:pP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（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val="en-US" w:eastAsia="zh-CN"/>
        </w:rPr>
        <w:t>1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）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制定高层次人才引进与服务相关政策，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做好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包括相关合同洽商、评审、考核、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上会研究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等各项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工作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；</w:t>
      </w:r>
    </w:p>
    <w:p>
      <w:pPr>
        <w:numPr>
          <w:ilvl w:val="0"/>
          <w:numId w:val="0"/>
        </w:numPr>
        <w:snapToGrid w:val="0"/>
        <w:spacing w:line="600" w:lineRule="exact"/>
        <w:ind w:left="10" w:leftChars="0" w:firstLine="620" w:firstLineChars="200"/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</w:pP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（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val="en-US" w:eastAsia="zh-CN"/>
        </w:rPr>
        <w:t>2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）做好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高层次人才引进及后续服务，落实引进高层次人才待遇兑现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工作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；</w:t>
      </w:r>
    </w:p>
    <w:p>
      <w:pPr>
        <w:numPr>
          <w:ilvl w:val="0"/>
          <w:numId w:val="0"/>
        </w:numPr>
        <w:snapToGrid w:val="0"/>
        <w:spacing w:line="600" w:lineRule="exact"/>
        <w:ind w:left="10" w:leftChars="0" w:firstLine="620" w:firstLineChars="200"/>
        <w:rPr>
          <w:rFonts w:ascii="方正仿宋_gbk" w:hAnsi="Times New Roman" w:eastAsia="方正仿宋_gbk" w:cs="Times New Roman"/>
          <w:color w:val="000000"/>
          <w:kern w:val="0"/>
          <w:sz w:val="31"/>
        </w:rPr>
      </w:pP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（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val="en-US" w:eastAsia="zh-CN"/>
        </w:rPr>
        <w:t>3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）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负责各级各类高层次人才计划与项目申报、跟踪及管理，包括项目宣讲、候选人推荐、校内遴选、材料报送、项目评审跟进等服务；</w:t>
      </w:r>
      <w:r>
        <w:rPr>
          <w:rFonts w:ascii="方正仿宋_gbk" w:hAnsi="Times New Roman" w:eastAsia="方正仿宋_gbk" w:cs="Times New Roman"/>
          <w:color w:val="000000"/>
          <w:kern w:val="0"/>
          <w:sz w:val="31"/>
        </w:rPr>
        <w:t xml:space="preserve"> </w:t>
      </w:r>
    </w:p>
    <w:p>
      <w:pPr>
        <w:numPr>
          <w:ilvl w:val="0"/>
          <w:numId w:val="0"/>
        </w:numPr>
        <w:snapToGrid w:val="0"/>
        <w:spacing w:line="600" w:lineRule="exact"/>
        <w:ind w:left="10" w:leftChars="0" w:firstLine="620" w:firstLineChars="200"/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</w:pP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（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val="en-US" w:eastAsia="zh-CN"/>
        </w:rPr>
        <w:t>4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）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高层次人才信息统计与分析，掌握各类人才特别是高职称高学历等高层次人才的相关动态，提出调整完善现有人才引进的相关措施，为学校决策提供参考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；</w:t>
      </w:r>
    </w:p>
    <w:p>
      <w:pPr>
        <w:numPr>
          <w:ilvl w:val="0"/>
          <w:numId w:val="0"/>
        </w:numPr>
        <w:snapToGrid w:val="0"/>
        <w:spacing w:line="600" w:lineRule="exact"/>
        <w:ind w:left="10" w:leftChars="0" w:firstLine="620" w:firstLineChars="200"/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</w:pP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（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val="en-US" w:eastAsia="zh-CN"/>
        </w:rPr>
        <w:t>5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）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做好人才宣传工作，努力营造“尊重劳动、尊重知识、尊重人才、尊重创造”的良好舆论氛围，为人才引进提供舆论支持；</w:t>
      </w:r>
    </w:p>
    <w:p>
      <w:pPr>
        <w:numPr>
          <w:ilvl w:val="0"/>
          <w:numId w:val="0"/>
        </w:numPr>
        <w:snapToGrid w:val="0"/>
        <w:spacing w:line="600" w:lineRule="exact"/>
        <w:ind w:left="10" w:leftChars="0" w:firstLine="620" w:firstLineChars="200"/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</w:pP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（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val="en-US" w:eastAsia="zh-CN"/>
        </w:rPr>
        <w:t>6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）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协调各相关职能部门，做好人才工作相关的各项服务与保障工作，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协助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解决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各类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人才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  <w:lang w:eastAsia="zh-CN"/>
        </w:rPr>
        <w:t>相关</w:t>
      </w:r>
      <w:r>
        <w:rPr>
          <w:rFonts w:hint="eastAsia" w:ascii="方正仿宋_gbk" w:hAnsi="Times New Roman" w:eastAsia="方正仿宋_gbk" w:cs="Times New Roman"/>
          <w:color w:val="000000"/>
          <w:kern w:val="0"/>
          <w:sz w:val="31"/>
        </w:rPr>
        <w:t>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default" w:ascii="仿宋_GB2312" w:hAnsi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宋体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7281"/>
        <w:tab w:val="clear" w:pos="4153"/>
      </w:tabs>
      <w:rPr>
        <w:rFonts w:hint="eastAsia" w:eastAsia="仿宋_GB2312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-4495800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tabs>
                              <w:tab w:val="left" w:pos="7281"/>
                              <w:tab w:val="clear" w:pos="4153"/>
                            </w:tabs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354pt;margin-top:-0.75pt;height:144pt;width:144pt;mso-position-horizontal-relative:margin;mso-wrap-style:none;z-index:251658240;mso-width-relative:page;mso-height-relative:page;" filled="f" stroked="f" coordsize="21600,21600" o:gfxdata="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Kg+CtkAAAAMAQAADwAA&#10;AAAAAAABACAAAAAiAAAAZHJzL2Rvd25yZXYueG1sUEsBAhQAFAAAAAgAh07iQJvSDC8VAgAAEwQA&#10;AA4AAAAAAAAAAQAgAAAAKA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tabs>
                        <w:tab w:val="left" w:pos="7281"/>
                        <w:tab w:val="clear" w:pos="4153"/>
                      </w:tabs>
                    </w:pP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421D0"/>
    <w:rsid w:val="004B676E"/>
    <w:rsid w:val="005F461C"/>
    <w:rsid w:val="00A121FD"/>
    <w:rsid w:val="00A85302"/>
    <w:rsid w:val="00C2627B"/>
    <w:rsid w:val="00E67A71"/>
    <w:rsid w:val="00EC39D0"/>
    <w:rsid w:val="00FB00FF"/>
    <w:rsid w:val="029370C7"/>
    <w:rsid w:val="02F906AF"/>
    <w:rsid w:val="03786928"/>
    <w:rsid w:val="04186435"/>
    <w:rsid w:val="0C691C6B"/>
    <w:rsid w:val="0E673CAF"/>
    <w:rsid w:val="10584FDD"/>
    <w:rsid w:val="17591402"/>
    <w:rsid w:val="17DE3487"/>
    <w:rsid w:val="1BEE7EDE"/>
    <w:rsid w:val="1DE17414"/>
    <w:rsid w:val="1F111D05"/>
    <w:rsid w:val="1FF45B7B"/>
    <w:rsid w:val="223C32DB"/>
    <w:rsid w:val="270A5318"/>
    <w:rsid w:val="29747D10"/>
    <w:rsid w:val="29996052"/>
    <w:rsid w:val="2D1A688D"/>
    <w:rsid w:val="2DBD6096"/>
    <w:rsid w:val="2DD02295"/>
    <w:rsid w:val="2DD227B8"/>
    <w:rsid w:val="30555109"/>
    <w:rsid w:val="35121EA0"/>
    <w:rsid w:val="35494579"/>
    <w:rsid w:val="365B004C"/>
    <w:rsid w:val="38C2712E"/>
    <w:rsid w:val="396A4D53"/>
    <w:rsid w:val="3A6C169F"/>
    <w:rsid w:val="3AA90AF1"/>
    <w:rsid w:val="43056A83"/>
    <w:rsid w:val="44BD7524"/>
    <w:rsid w:val="480E64B5"/>
    <w:rsid w:val="482728EE"/>
    <w:rsid w:val="48D40488"/>
    <w:rsid w:val="4A0465FC"/>
    <w:rsid w:val="50AB1369"/>
    <w:rsid w:val="50CC3A9C"/>
    <w:rsid w:val="51C67537"/>
    <w:rsid w:val="55FF4FE6"/>
    <w:rsid w:val="56902993"/>
    <w:rsid w:val="575F1D66"/>
    <w:rsid w:val="58425BDC"/>
    <w:rsid w:val="58E17E24"/>
    <w:rsid w:val="5D187049"/>
    <w:rsid w:val="5F58537A"/>
    <w:rsid w:val="6511265D"/>
    <w:rsid w:val="68097939"/>
    <w:rsid w:val="69A433E0"/>
    <w:rsid w:val="6A321D4B"/>
    <w:rsid w:val="6C52208C"/>
    <w:rsid w:val="6DB7708E"/>
    <w:rsid w:val="711B191E"/>
    <w:rsid w:val="726C5DC7"/>
    <w:rsid w:val="768D6C1F"/>
    <w:rsid w:val="77C74207"/>
    <w:rsid w:val="7A112288"/>
    <w:rsid w:val="7DBD5C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Plain Text"/>
    <w:basedOn w:val="1"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40</Words>
  <Characters>229</Characters>
  <Lines>1</Lines>
  <Paragraphs>1</Paragraphs>
  <TotalTime>0</TotalTime>
  <ScaleCrop>false</ScaleCrop>
  <LinksUpToDate>false</LinksUpToDate>
  <CharactersWithSpaces>268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2019-11-08T09:55:00Z</dcterms:created>
  <dc:creator>Administrator</dc:creator>
  <cp:lastModifiedBy>阿宏</cp:lastModifiedBy>
  <cp:lastPrinted>2019-11-08T10:05:00Z</cp:lastPrinted>
  <dcterms:modified xsi:type="dcterms:W3CDTF">2020-02-18T08:45:05Z</dcterms:modified>
  <dc:title> 泉州师范学院文件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