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34BA7"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附件1</w:t>
      </w:r>
    </w:p>
    <w:p w14:paraId="1ACECE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  <w:t>香港教育大学2026年秋季本科学生交换项目选派办法</w:t>
      </w:r>
    </w:p>
    <w:p w14:paraId="292475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两校学生交流活动协议书，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我校将选派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优秀学生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于2026年秋季学期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香港教育大学交流学习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具体如下：</w:t>
      </w:r>
    </w:p>
    <w:p w14:paraId="7C57FB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项目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介绍</w:t>
      </w:r>
    </w:p>
    <w:tbl>
      <w:tblPr>
        <w:tblStyle w:val="5"/>
        <w:tblpPr w:leftFromText="180" w:rightFromText="180" w:vertAnchor="text" w:horzAnchor="page" w:tblpX="1119" w:tblpY="239"/>
        <w:tblOverlap w:val="never"/>
        <w:tblW w:w="9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3736"/>
        <w:gridCol w:w="3614"/>
        <w:gridCol w:w="1309"/>
      </w:tblGrid>
      <w:tr w14:paraId="3CF4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036" w:type="dxa"/>
            <w:noWrap w:val="0"/>
            <w:vAlign w:val="center"/>
          </w:tcPr>
          <w:p w14:paraId="1190D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交流生类型及人数</w:t>
            </w:r>
          </w:p>
        </w:tc>
        <w:tc>
          <w:tcPr>
            <w:tcW w:w="3736" w:type="dxa"/>
            <w:noWrap w:val="0"/>
            <w:vAlign w:val="center"/>
          </w:tcPr>
          <w:p w14:paraId="40EB3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项目情况</w:t>
            </w:r>
          </w:p>
        </w:tc>
        <w:tc>
          <w:tcPr>
            <w:tcW w:w="3614" w:type="dxa"/>
            <w:noWrap w:val="0"/>
            <w:vAlign w:val="center"/>
          </w:tcPr>
          <w:p w14:paraId="7709C4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预计费用情况</w:t>
            </w:r>
          </w:p>
        </w:tc>
        <w:tc>
          <w:tcPr>
            <w:tcW w:w="1309" w:type="dxa"/>
            <w:noWrap w:val="0"/>
            <w:vAlign w:val="center"/>
          </w:tcPr>
          <w:p w14:paraId="5F946E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报名截止</w:t>
            </w:r>
          </w:p>
          <w:p w14:paraId="658A3D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日期</w:t>
            </w:r>
          </w:p>
        </w:tc>
      </w:tr>
      <w:tr w14:paraId="4AA66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2" w:hRule="atLeast"/>
        </w:trPr>
        <w:tc>
          <w:tcPr>
            <w:tcW w:w="1036" w:type="dxa"/>
            <w:noWrap w:val="0"/>
            <w:vAlign w:val="center"/>
          </w:tcPr>
          <w:p w14:paraId="34DE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免学费</w:t>
            </w:r>
          </w:p>
          <w:p w14:paraId="6D28B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3人</w:t>
            </w:r>
          </w:p>
          <w:p w14:paraId="4231A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6AB2E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月初至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月中</w:t>
            </w:r>
          </w:p>
          <w:p w14:paraId="095F5E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课程：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教大提供指定学士学位科目，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instrText xml:space="preserve"> HYPERLINK "https://www.eduhk.hk/gao/uploads/file/202301/5181ebea38af5fce37bc03918f6bed43.xlsx" </w:instrTex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课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表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将适时更新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，7月中旬至7月底进行网上选课（请参考</w:t>
            </w:r>
            <w:r>
              <w:rPr>
                <w:rFonts w:hint="eastAsia" w:ascii="Verdana" w:hAnsi="Verdana" w:eastAsia="Verdana" w:cs="Verdana"/>
                <w:i w:val="0"/>
                <w:iCs w:val="0"/>
                <w:caps w:val="0"/>
                <w:color w:val="4D5D2C"/>
                <w:spacing w:val="0"/>
                <w:sz w:val="22"/>
                <w:szCs w:val="22"/>
                <w:u w:val="single"/>
                <w:shd w:val="clear" w:fill="FFFFFF"/>
              </w:rPr>
              <w:t>https://www.eduhk.hk/gao/zh-hk/articles/63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  <w:p w14:paraId="2127E7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151199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授课语言：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英语</w:t>
            </w:r>
          </w:p>
          <w:p w14:paraId="12688E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课业要求：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交换生必须于每学期修读不少于12学分(四门课)及最多15学分(五门课)</w:t>
            </w:r>
          </w:p>
          <w:p w14:paraId="4D4EDC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考试日期：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11月底至12月中</w:t>
            </w:r>
          </w:p>
        </w:tc>
        <w:tc>
          <w:tcPr>
            <w:tcW w:w="3614" w:type="dxa"/>
            <w:noWrap w:val="0"/>
            <w:vAlign w:val="center"/>
          </w:tcPr>
          <w:p w14:paraId="6AE5FD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住宿费：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港币4,520元-8,680元（每学期），电费及冷气费将根据用量收取</w:t>
            </w:r>
          </w:p>
          <w:p w14:paraId="4C846C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伙食费：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港币14,000-20,000元</w:t>
            </w:r>
          </w:p>
          <w:p w14:paraId="32761E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交通费：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港币3,200元</w:t>
            </w:r>
          </w:p>
          <w:p w14:paraId="49840B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书本费：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港币2,000元</w:t>
            </w:r>
          </w:p>
          <w:p w14:paraId="018B89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入境事务处签证费：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港币530元</w:t>
            </w:r>
          </w:p>
          <w:p w14:paraId="49D8D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保证金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港币500元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（信用卡授权支付）</w:t>
            </w:r>
          </w:p>
          <w:p w14:paraId="57F098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37CBE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往返旅费、办证费及个人生活花销等</w:t>
            </w:r>
          </w:p>
        </w:tc>
        <w:tc>
          <w:tcPr>
            <w:tcW w:w="1309" w:type="dxa"/>
            <w:noWrap w:val="0"/>
            <w:vAlign w:val="center"/>
          </w:tcPr>
          <w:p w14:paraId="5870DE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2026.3.31</w:t>
            </w:r>
          </w:p>
          <w:p w14:paraId="049EFB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（周一）</w:t>
            </w:r>
          </w:p>
        </w:tc>
      </w:tr>
    </w:tbl>
    <w:p w14:paraId="6BC91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二、报名条件</w:t>
      </w:r>
    </w:p>
    <w:p w14:paraId="1E000D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9" w:leftChars="133" w:firstLine="280" w:firstLineChars="1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我校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2023、2024、2025级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全日制在校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生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74C47A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思想政治品德良好，积极上进，责任心强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057C76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三）成绩要求</w:t>
      </w:r>
    </w:p>
    <w:p w14:paraId="767C6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9" w:leftChars="133" w:firstLine="280" w:firstLineChars="100"/>
        <w:textAlignment w:val="auto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上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学期学习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成绩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占班级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前30%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并曾担任学生干部的优先考虑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  <w:t>；</w:t>
      </w:r>
    </w:p>
    <w:p w14:paraId="155539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英文能力需达到以下其中一项：托福(TOEFL)网络化测验80分或以上，雅思(IELTS)学术组别6分或以上，或通过全国大学英语四、六级考试。</w:t>
      </w:r>
    </w:p>
    <w:p w14:paraId="7BAF26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textAlignment w:val="auto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具备应付以英文授课、作业及考试语言能力。</w:t>
      </w:r>
    </w:p>
    <w:p w14:paraId="6DB27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五）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有承受缴交赴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香港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学习费用的经济能力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6D30F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六）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家长对所申请项目详细了解并支持本人参加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4D478D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七）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身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心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健康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383957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三、遴选办法</w:t>
      </w:r>
    </w:p>
    <w:p w14:paraId="6E2D02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学生自愿报名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在项目报名截止日期前将报名材料（学生申请表、成绩证明及英语过级证书等）交给学院教研办。</w:t>
      </w:r>
    </w:p>
    <w:p w14:paraId="1E6907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二）所在二级学院初审，各二级学院教研办根据附件汇总交流学生推荐名单、学生申请表、成绩证明及英语过级证书等，以书面形式上报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学校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台港澳办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。</w:t>
      </w:r>
    </w:p>
    <w:p w14:paraId="7E9B99AA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（三）学生务必于3月31日（周二）上午前完成心理测试。关注“泉州师范学院心理发展指导中心”微信公众号，依次点击“咨询服务”“学生登录”“心理测评”“卡特尔16种人格测验（大学生版）”进入测试。</w:t>
      </w:r>
    </w:p>
    <w:p w14:paraId="70D2F4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四）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学校成立面试评审组，组织学生面试，具体时间、地点另行通知，择优确定免学费交流学生人选，送学校审批。</w:t>
      </w:r>
    </w:p>
    <w:p w14:paraId="3FE46C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五）交流高校核定入学资格并发放录取通知书。</w:t>
      </w:r>
    </w:p>
    <w:p w14:paraId="5D07A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四、材料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准备与提交</w:t>
      </w:r>
    </w:p>
    <w:p w14:paraId="52C0AD8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报名学生请自行下载填写《泉州师院学生境外高校交流项目申请表》，于项目报名截止日期前提交至学院教研办。</w:t>
      </w:r>
    </w:p>
    <w:p w14:paraId="64AEDCF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“所在二级学院推荐意见”需由学院负责人签名并盖章，其他处室意见待选拔后由台港澳办统一办理。</w:t>
      </w:r>
    </w:p>
    <w:p w14:paraId="699EB71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申请表电子版发送至307156798@qq.com。</w:t>
      </w:r>
    </w:p>
    <w:p w14:paraId="6DC493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五、学分认定与奖助制度</w:t>
      </w:r>
    </w:p>
    <w:p w14:paraId="3175CD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所修学分的认定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《泉州师院对外交流学生学籍、学分管理规定（试行）》执行。</w:t>
      </w:r>
    </w:p>
    <w:p w14:paraId="14192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（二）奖助制度按照《泉州师范学院学生国（境）外交流专项奖助金实施细则》执行。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首次参加交流项目的同学，可免缴交流期间在我校的学费。</w:t>
      </w:r>
    </w:p>
    <w:p w14:paraId="719761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、安全与纪律</w:t>
      </w:r>
    </w:p>
    <w:p w14:paraId="7CD91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学生在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期间应遵守我校和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大学的学生管理规定，不得做出有损两校声誉的行为，不得以任何理由提前或推迟返校（不可抗拒因素除外）。否则，回校后依据本校相关规定给予相应处理，并取消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国（境）外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交流项目申请资格和评优评先资格。</w:t>
      </w:r>
    </w:p>
    <w:p w14:paraId="51312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学生在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期间应与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学校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台港澳办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所在二级学院保持联系，如遇安全问题及时报告，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学校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台港澳办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交换学生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项目负责人协调解决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 w14:paraId="231EC1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交流大学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应按要求购买保险，并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签订安全承诺书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交流结束一个月内提交交流学习报告。</w:t>
      </w:r>
    </w:p>
    <w:p w14:paraId="5B8C47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0" w:firstLineChars="168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如通过项目面试，入选后无故退出，一年内本人不得参加所有校际交流项目。</w:t>
      </w:r>
    </w:p>
    <w:p w14:paraId="20B54932">
      <w:pPr>
        <w:keepNext w:val="0"/>
        <w:keepLines w:val="0"/>
        <w:pageBreakBefore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17" w:rightChars="389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4FC24656">
      <w:pPr>
        <w:keepNext w:val="0"/>
        <w:keepLines w:val="0"/>
        <w:pageBreakBefore w:val="0"/>
        <w:tabs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817" w:rightChars="389"/>
        <w:jc w:val="center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             台港澳事务办公室</w:t>
      </w:r>
    </w:p>
    <w:p w14:paraId="24FB3D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36" w:rightChars="303"/>
        <w:jc w:val="center"/>
        <w:textAlignment w:val="auto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            2026年3月26日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 xml:space="preserve">  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C4B4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A3F8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AA3F8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9836A"/>
    <w:multiLevelType w:val="singleLevel"/>
    <w:tmpl w:val="37E9836A"/>
    <w:lvl w:ilvl="0" w:tentative="0">
      <w:start w:val="1"/>
      <w:numFmt w:val="chineseCounting"/>
      <w:suff w:val="nothing"/>
      <w:lvlText w:val="（%1）"/>
      <w:lvlJc w:val="left"/>
      <w:rPr>
        <w:rFonts w:hint="eastAsia" w:ascii="仿宋_GB2312" w:hAnsi="仿宋_GB2312" w:eastAsia="仿宋_GB2312" w:cs="仿宋_GB2312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7D075591"/>
    <w:rsid w:val="014B7288"/>
    <w:rsid w:val="04372817"/>
    <w:rsid w:val="07850EAD"/>
    <w:rsid w:val="103C3F31"/>
    <w:rsid w:val="15074D2B"/>
    <w:rsid w:val="1BFA152F"/>
    <w:rsid w:val="1D9C047D"/>
    <w:rsid w:val="1F2962CC"/>
    <w:rsid w:val="23A4088A"/>
    <w:rsid w:val="25F92F0E"/>
    <w:rsid w:val="28D97916"/>
    <w:rsid w:val="38A42E82"/>
    <w:rsid w:val="39520B00"/>
    <w:rsid w:val="41436F6C"/>
    <w:rsid w:val="432238FB"/>
    <w:rsid w:val="44F066B6"/>
    <w:rsid w:val="49AF63B7"/>
    <w:rsid w:val="4BF709CD"/>
    <w:rsid w:val="53A40540"/>
    <w:rsid w:val="57A64E06"/>
    <w:rsid w:val="5F244424"/>
    <w:rsid w:val="63355336"/>
    <w:rsid w:val="6618423D"/>
    <w:rsid w:val="68BF11DF"/>
    <w:rsid w:val="6ECA1F29"/>
    <w:rsid w:val="79FE5710"/>
    <w:rsid w:val="7B4C21E3"/>
    <w:rsid w:val="7D07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1348</Words>
  <Characters>1491</Characters>
  <Lines>0</Lines>
  <Paragraphs>0</Paragraphs>
  <TotalTime>0</TotalTime>
  <ScaleCrop>false</ScaleCrop>
  <LinksUpToDate>false</LinksUpToDate>
  <CharactersWithSpaces>1556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2024-03-04T01:05:00Z</dcterms:created>
  <dc:creator>黄雯</dc:creator>
  <cp:lastModifiedBy>黄雯</cp:lastModifiedBy>
  <cp:lastPrinted>2024-03-04T01:45:00Z</cp:lastPrinted>
  <dcterms:modified xsi:type="dcterms:W3CDTF">2026-03-26T00:36:27Z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78D901FA2A7544B2B888F6FB90FA4EA7_11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