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13" w:beforeLines="100" w:after="313" w:afterLines="100" w:line="480" w:lineRule="exact"/>
        <w:jc w:val="center"/>
        <w:textAlignment w:val="auto"/>
        <w:rPr>
          <w:rFonts w:ascii="方正小标宋简体" w:hAnsi="方正小标宋简体" w:eastAsia="方正小标宋简体" w:cs="方正小标宋简体"/>
          <w:bCs/>
          <w:kern w:val="0"/>
          <w:sz w:val="36"/>
          <w:szCs w:val="36"/>
        </w:rPr>
      </w:pPr>
      <w:r>
        <w:rPr>
          <w:rFonts w:hint="eastAsia" w:ascii="方正小标宋简体" w:hAnsi="方正小标宋简体" w:eastAsia="方正小标宋简体" w:cs="方正小标宋简体"/>
          <w:bCs/>
          <w:kern w:val="0"/>
          <w:sz w:val="36"/>
          <w:szCs w:val="36"/>
        </w:rPr>
        <w:t>泉州师范学院关于组团访问巴西的总结报告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为拓展学校对外交流合作，</w:t>
      </w:r>
      <w:r>
        <w:rPr>
          <w:rFonts w:hint="eastAsia" w:ascii="仿宋_GB2312" w:hAnsi="仿宋_GB2312" w:eastAsia="仿宋_GB2312" w:cs="仿宋_GB2312"/>
          <w:sz w:val="32"/>
          <w:szCs w:val="32"/>
          <w:lang w:eastAsia="zh-CN"/>
        </w:rPr>
        <w:t>提升</w:t>
      </w:r>
      <w:r>
        <w:rPr>
          <w:rFonts w:hint="eastAsia" w:ascii="仿宋_GB2312" w:hAnsi="仿宋_GB2312" w:eastAsia="仿宋_GB2312" w:cs="仿宋_GB2312"/>
          <w:sz w:val="32"/>
          <w:szCs w:val="32"/>
        </w:rPr>
        <w:t>国际化办学水平，应巴西圣保罗大学的邀请，以屈广清校长为团长，体育学院院长许月云、资源与环境科学学院院长李子蓉为成员的访问团一行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人，于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24</w:t>
      </w:r>
      <w:r>
        <w:rPr>
          <w:rFonts w:hint="eastAsia" w:ascii="仿宋_GB2312" w:hAnsi="仿宋_GB2312" w:eastAsia="仿宋_GB2312" w:cs="仿宋_GB2312"/>
          <w:sz w:val="32"/>
          <w:szCs w:val="32"/>
          <w:lang w:eastAsia="zh-CN"/>
        </w:rPr>
        <w:t>日至</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日赴巴西开展教育文化交流合作</w:t>
      </w:r>
      <w:r>
        <w:rPr>
          <w:rFonts w:hint="eastAsia" w:ascii="仿宋_GB2312" w:hAnsi="仿宋_GB2312" w:eastAsia="仿宋_GB2312" w:cs="仿宋_GB2312"/>
          <w:sz w:val="32"/>
          <w:szCs w:val="32"/>
          <w:lang w:eastAsia="zh-CN"/>
        </w:rPr>
        <w:t>，具体情况总结</w:t>
      </w:r>
      <w:r>
        <w:rPr>
          <w:rFonts w:hint="eastAsia" w:ascii="仿宋_GB2312" w:hAnsi="仿宋_GB2312" w:eastAsia="仿宋_GB2312" w:cs="仿宋_GB2312"/>
          <w:sz w:val="32"/>
          <w:szCs w:val="32"/>
        </w:rPr>
        <w:t>如下：</w:t>
      </w:r>
    </w:p>
    <w:p>
      <w:pPr>
        <w:pStyle w:val="11"/>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黑体" w:hAnsi="黑体" w:eastAsia="黑体" w:cs="黑体"/>
          <w:bCs/>
          <w:sz w:val="32"/>
          <w:szCs w:val="32"/>
        </w:rPr>
      </w:pPr>
      <w:r>
        <w:rPr>
          <w:rFonts w:hint="eastAsia" w:ascii="黑体" w:hAnsi="黑体" w:eastAsia="黑体" w:cs="黑体"/>
          <w:bCs/>
          <w:sz w:val="32"/>
          <w:szCs w:val="32"/>
        </w:rPr>
        <w:t>一、访问里约热内卢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日，访问团在里约</w:t>
      </w:r>
      <w:r>
        <w:rPr>
          <w:rFonts w:hint="eastAsia" w:ascii="仿宋_GB2312" w:hAnsi="仿宋_GB2312" w:eastAsia="仿宋_GB2312" w:cs="仿宋_GB2312"/>
          <w:sz w:val="32"/>
          <w:szCs w:val="32"/>
          <w:lang w:eastAsia="zh-CN"/>
        </w:rPr>
        <w:t>期间，访问了</w:t>
      </w:r>
      <w:r>
        <w:rPr>
          <w:rFonts w:hint="eastAsia" w:ascii="仿宋_GB2312" w:hAnsi="仿宋_GB2312" w:eastAsia="仿宋_GB2312" w:cs="仿宋_GB2312"/>
          <w:sz w:val="32"/>
          <w:szCs w:val="32"/>
        </w:rPr>
        <w:t>巴西沙滩足球协会</w:t>
      </w:r>
      <w:r>
        <w:rPr>
          <w:rFonts w:hint="eastAsia" w:ascii="仿宋_GB2312" w:hAnsi="仿宋_GB2312" w:eastAsia="仿宋_GB2312" w:cs="仿宋_GB2312"/>
          <w:sz w:val="32"/>
          <w:szCs w:val="32"/>
          <w:lang w:eastAsia="zh-CN"/>
        </w:rPr>
        <w:t>、巴西足球协会，和</w:t>
      </w:r>
      <w:r>
        <w:rPr>
          <w:rFonts w:hint="eastAsia" w:ascii="仿宋_GB2312" w:hAnsi="仿宋_GB2312" w:eastAsia="仿宋_GB2312" w:cs="仿宋_GB2312"/>
          <w:sz w:val="32"/>
          <w:szCs w:val="32"/>
        </w:rPr>
        <w:t>中国驻巴西</w:t>
      </w:r>
      <w:r>
        <w:rPr>
          <w:rFonts w:hint="eastAsia" w:ascii="仿宋_GB2312" w:hAnsi="仿宋_GB2312" w:eastAsia="仿宋_GB2312" w:cs="仿宋_GB2312"/>
          <w:sz w:val="32"/>
          <w:szCs w:val="32"/>
          <w:lang w:eastAsia="zh-CN"/>
        </w:rPr>
        <w:t>里约总</w:t>
      </w:r>
      <w:r>
        <w:rPr>
          <w:rFonts w:hint="eastAsia" w:ascii="仿宋_GB2312" w:hAnsi="仿宋_GB2312" w:eastAsia="仿宋_GB2312" w:cs="仿宋_GB2312"/>
          <w:sz w:val="32"/>
          <w:szCs w:val="32"/>
        </w:rPr>
        <w:t>领事馆。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sz w:val="32"/>
          <w:szCs w:val="32"/>
          <w:lang w:eastAsia="zh-CN"/>
        </w:rPr>
        <w:t>（一）</w:t>
      </w:r>
      <w:r>
        <w:rPr>
          <w:rFonts w:hint="eastAsia" w:ascii="楷体" w:hAnsi="楷体" w:eastAsia="楷体" w:cs="楷体"/>
          <w:b w:val="0"/>
          <w:bCs/>
          <w:kern w:val="0"/>
          <w:sz w:val="32"/>
          <w:szCs w:val="32"/>
        </w:rPr>
        <w:t>访问巴西沙滩</w:t>
      </w:r>
      <w:r>
        <w:rPr>
          <w:rFonts w:hint="eastAsia" w:ascii="楷体" w:hAnsi="楷体" w:eastAsia="楷体" w:cs="楷体"/>
          <w:b w:val="0"/>
          <w:bCs/>
          <w:kern w:val="0"/>
          <w:sz w:val="32"/>
          <w:szCs w:val="32"/>
          <w:lang w:eastAsia="zh-CN"/>
        </w:rPr>
        <w:t>足球协会</w:t>
      </w:r>
      <w:r>
        <w:rPr>
          <w:rFonts w:hint="eastAsia" w:ascii="楷体" w:hAnsi="楷体" w:eastAsia="楷体" w:cs="楷体"/>
          <w:b w:val="0"/>
          <w:bCs/>
          <w:kern w:val="0"/>
          <w:sz w:val="32"/>
          <w:szCs w:val="32"/>
        </w:rPr>
        <w:t>。</w:t>
      </w:r>
      <w:r>
        <w:rPr>
          <w:rFonts w:hint="eastAsia" w:ascii="仿宋_GB2312" w:hAnsi="仿宋_GB2312" w:eastAsia="仿宋_GB2312" w:cs="仿宋_GB2312"/>
          <w:kern w:val="0"/>
          <w:sz w:val="32"/>
          <w:szCs w:val="32"/>
          <w:lang w:eastAsia="zh-CN"/>
        </w:rPr>
        <w:t>巴西沙滩足球协会主席尤里科先生会见了访问团一行，尤里科回顾了两次到访泉州师院的美好时刻</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代表沙足表达了与泉州师范学院合作的意愿，对</w:t>
      </w:r>
      <w:r>
        <w:rPr>
          <w:rFonts w:hint="eastAsia" w:ascii="仿宋_GB2312" w:hAnsi="仿宋_GB2312" w:eastAsia="仿宋_GB2312" w:cs="仿宋_GB2312"/>
          <w:kern w:val="0"/>
          <w:sz w:val="32"/>
          <w:szCs w:val="32"/>
        </w:rPr>
        <w:t>泉州师院成为中国第一个沙滩足球进校园</w:t>
      </w:r>
      <w:r>
        <w:rPr>
          <w:rFonts w:hint="eastAsia" w:ascii="仿宋_GB2312" w:hAnsi="仿宋_GB2312" w:eastAsia="仿宋_GB2312" w:cs="仿宋_GB2312"/>
          <w:kern w:val="0"/>
          <w:sz w:val="32"/>
          <w:szCs w:val="32"/>
          <w:lang w:eastAsia="zh-CN"/>
        </w:rPr>
        <w:t>的高校充满了</w:t>
      </w:r>
      <w:r>
        <w:rPr>
          <w:rFonts w:hint="eastAsia" w:ascii="仿宋_GB2312" w:hAnsi="仿宋_GB2312" w:eastAsia="仿宋_GB2312" w:cs="仿宋_GB2312"/>
          <w:kern w:val="0"/>
          <w:sz w:val="32"/>
          <w:szCs w:val="32"/>
        </w:rPr>
        <w:t>信心和期待</w:t>
      </w:r>
      <w:r>
        <w:rPr>
          <w:rFonts w:hint="eastAsia" w:ascii="仿宋_GB2312" w:hAnsi="仿宋_GB2312" w:eastAsia="仿宋_GB2312" w:cs="仿宋_GB2312"/>
          <w:kern w:val="0"/>
          <w:sz w:val="32"/>
          <w:szCs w:val="32"/>
          <w:lang w:eastAsia="zh-CN"/>
        </w:rPr>
        <w:t>，他说，</w:t>
      </w:r>
      <w:r>
        <w:rPr>
          <w:rFonts w:hint="eastAsia" w:ascii="仿宋_GB2312" w:hAnsi="仿宋_GB2312" w:eastAsia="仿宋_GB2312" w:cs="仿宋_GB2312"/>
          <w:kern w:val="0"/>
          <w:sz w:val="32"/>
          <w:szCs w:val="32"/>
        </w:rPr>
        <w:t>巴西拥有优秀运动员、教练、技能培训师及辅助人员体系，将为中国沙滩足球运动的发展带来最为先进的技术和传递沙足的运动快乐</w:t>
      </w:r>
      <w:r>
        <w:rPr>
          <w:rFonts w:hint="eastAsia" w:ascii="仿宋_GB2312" w:hAnsi="仿宋_GB2312" w:eastAsia="仿宋_GB2312" w:cs="仿宋_GB2312"/>
          <w:kern w:val="0"/>
          <w:sz w:val="32"/>
          <w:szCs w:val="32"/>
          <w:lang w:eastAsia="zh-CN"/>
        </w:rPr>
        <w:t>，同时，有</w:t>
      </w:r>
      <w:r>
        <w:rPr>
          <w:rFonts w:hint="eastAsia" w:ascii="仿宋_GB2312" w:hAnsi="仿宋_GB2312" w:eastAsia="仿宋_GB2312" w:cs="仿宋_GB2312"/>
          <w:kern w:val="0"/>
          <w:sz w:val="32"/>
          <w:szCs w:val="32"/>
        </w:rPr>
        <w:t>机会把巴西世界冠军队等带到泉州师院、带到泉州乃至中国开展深度的交流和互动。</w:t>
      </w:r>
      <w:r>
        <w:rPr>
          <w:rFonts w:hint="eastAsia" w:ascii="仿宋_GB2312" w:hAnsi="仿宋_GB2312" w:eastAsia="仿宋_GB2312" w:cs="仿宋_GB2312"/>
          <w:kern w:val="0"/>
          <w:sz w:val="32"/>
          <w:szCs w:val="32"/>
          <w:lang w:eastAsia="zh-CN"/>
        </w:rPr>
        <w:t>屈广清表示，后续尽快</w:t>
      </w:r>
      <w:r>
        <w:rPr>
          <w:rFonts w:hint="eastAsia" w:ascii="仿宋_GB2312" w:hAnsi="仿宋_GB2312" w:eastAsia="仿宋_GB2312" w:cs="仿宋_GB2312"/>
          <w:kern w:val="0"/>
          <w:sz w:val="32"/>
          <w:szCs w:val="32"/>
        </w:rPr>
        <w:t>根据合作项目的内容做好方案，一一抓好项目的落地，努力实现合作</w:t>
      </w:r>
      <w:r>
        <w:rPr>
          <w:rFonts w:hint="eastAsia" w:ascii="仿宋_GB2312" w:hAnsi="仿宋_GB2312" w:eastAsia="仿宋_GB2312" w:cs="仿宋_GB2312"/>
          <w:kern w:val="0"/>
          <w:sz w:val="32"/>
          <w:szCs w:val="32"/>
          <w:lang w:eastAsia="zh-CN"/>
        </w:rPr>
        <w:t>愿景</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双方就</w:t>
      </w:r>
      <w:r>
        <w:rPr>
          <w:rFonts w:hint="eastAsia" w:ascii="仿宋_GB2312" w:hAnsi="仿宋_GB2312" w:eastAsia="仿宋_GB2312" w:cs="仿宋_GB2312"/>
          <w:kern w:val="0"/>
          <w:sz w:val="32"/>
          <w:szCs w:val="32"/>
        </w:rPr>
        <w:t>合作模式、未来沙滩足球场馆规划和推进合作及发展路径</w:t>
      </w:r>
      <w:r>
        <w:rPr>
          <w:rFonts w:hint="eastAsia" w:ascii="仿宋_GB2312" w:hAnsi="仿宋_GB2312" w:eastAsia="仿宋_GB2312" w:cs="仿宋_GB2312"/>
          <w:kern w:val="0"/>
          <w:sz w:val="32"/>
          <w:szCs w:val="32"/>
          <w:lang w:eastAsia="zh-CN"/>
        </w:rPr>
        <w:t>进行深入探讨。</w:t>
      </w:r>
      <w:r>
        <w:rPr>
          <w:rFonts w:hint="eastAsia" w:ascii="仿宋_GB2312" w:hAnsi="仿宋_GB2312" w:eastAsia="仿宋_GB2312" w:cs="仿宋_GB2312"/>
          <w:kern w:val="0"/>
          <w:sz w:val="32"/>
          <w:szCs w:val="32"/>
        </w:rPr>
        <w:t>最后，屈广清校长与</w:t>
      </w:r>
      <w:r>
        <w:rPr>
          <w:rFonts w:hint="eastAsia" w:ascii="仿宋_GB2312" w:hAnsi="仿宋_GB2312" w:eastAsia="仿宋_GB2312" w:cs="仿宋_GB2312"/>
          <w:kern w:val="0"/>
          <w:sz w:val="32"/>
          <w:szCs w:val="32"/>
          <w:lang w:eastAsia="zh-CN"/>
        </w:rPr>
        <w:t>尤里科主席代表双方</w:t>
      </w:r>
      <w:r>
        <w:rPr>
          <w:rFonts w:hint="eastAsia" w:ascii="仿宋_GB2312" w:hAnsi="仿宋_GB2312" w:eastAsia="仿宋_GB2312" w:cs="仿宋_GB2312"/>
          <w:kern w:val="0"/>
          <w:sz w:val="32"/>
          <w:szCs w:val="32"/>
        </w:rPr>
        <w:t>签订</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合作备忘录</w:t>
      </w:r>
      <w:r>
        <w:rPr>
          <w:rFonts w:hint="eastAsia" w:ascii="仿宋_GB2312" w:hAnsi="仿宋_GB2312" w:eastAsia="仿宋_GB2312" w:cs="仿宋_GB2312"/>
          <w:kern w:val="0"/>
          <w:sz w:val="32"/>
          <w:szCs w:val="32"/>
          <w:lang w:eastAsia="zh-CN"/>
        </w:rPr>
        <w:t>。会后，访问团一行还在尤里科主席的安排下，参访了巴西足球协会、巴西奥林匹克中心和足球博物馆。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0"/>
          <w:sz w:val="32"/>
          <w:szCs w:val="32"/>
          <w:lang w:eastAsia="zh-CN"/>
        </w:rPr>
      </w:pPr>
    </w:p>
    <w:p>
      <w:pPr>
        <w:numPr>
          <w:ilvl w:val="0"/>
          <w:numId w:val="1"/>
        </w:numPr>
        <w:spacing w:line="560" w:lineRule="exact"/>
        <w:ind w:firstLine="31680"/>
        <w:rPr>
          <w:rFonts w:ascii="宋体" w:cs="宋体"/>
          <w:b/>
          <w:kern w:val="0"/>
          <w:sz w:val="28"/>
          <w:szCs w:val="28"/>
        </w:rPr>
      </w:pPr>
      <w:r>
        <w:rPr>
          <w:rFonts w:hint="eastAsia" w:ascii="仿宋_GB2312" w:hAnsi="仿宋_GB2312" w:eastAsia="仿宋_GB2312" w:cs="仿宋_GB2312"/>
          <w:kern w:val="0"/>
          <w:sz w:val="32"/>
          <w:szCs w:val="32"/>
        </w:rPr>
        <w:t>首</w:t>
      </w:r>
    </w:p>
    <w:p>
      <w:pPr>
        <w:widowControl/>
        <w:jc w:val="left"/>
        <w:rPr>
          <w:rFonts w:ascii="宋体" w:cs="宋体"/>
          <w:b/>
          <w:kern w:val="0"/>
          <w:sz w:val="28"/>
          <w:szCs w:val="28"/>
        </w:rPr>
      </w:pPr>
      <w:r>
        <w:drawing>
          <wp:anchor distT="0" distB="0" distL="0" distR="0" simplePos="0" relativeHeight="251874304" behindDoc="0" locked="0" layoutInCell="1" allowOverlap="1">
            <wp:simplePos x="0" y="0"/>
            <wp:positionH relativeFrom="column">
              <wp:posOffset>1584960</wp:posOffset>
            </wp:positionH>
            <wp:positionV relativeFrom="paragraph">
              <wp:posOffset>-103505</wp:posOffset>
            </wp:positionV>
            <wp:extent cx="2529840" cy="1783080"/>
            <wp:effectExtent l="0" t="0" r="3810" b="7620"/>
            <wp:wrapSquare wrapText="bothSides"/>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noChangeArrowheads="1"/>
                    </pic:cNvPicPr>
                  </pic:nvPicPr>
                  <pic:blipFill>
                    <a:blip r:embed="rId5"/>
                    <a:srcRect/>
                    <a:stretch>
                      <a:fillRect/>
                    </a:stretch>
                  </pic:blipFill>
                  <pic:spPr>
                    <a:xfrm>
                      <a:off x="0" y="0"/>
                      <a:ext cx="2529840" cy="1783080"/>
                    </a:xfrm>
                    <a:prstGeom prst="rect">
                      <a:avLst/>
                    </a:prstGeom>
                    <a:noFill/>
                    <a:ln w="9525">
                      <a:noFill/>
                      <a:miter lim="800000"/>
                      <a:headEnd/>
                      <a:tailEnd/>
                    </a:ln>
                  </pic:spPr>
                </pic:pic>
              </a:graphicData>
            </a:graphic>
          </wp:anchor>
        </w:drawing>
      </w:r>
    </w:p>
    <w:p>
      <w:pPr>
        <w:widowControl/>
        <w:jc w:val="left"/>
        <w:rPr>
          <w:rFonts w:ascii="宋体" w:cs="宋体"/>
          <w:b/>
          <w:kern w:val="0"/>
          <w:sz w:val="28"/>
          <w:szCs w:val="28"/>
        </w:rPr>
      </w:pPr>
    </w:p>
    <w:p>
      <w:pPr>
        <w:widowControl/>
        <w:jc w:val="left"/>
        <w:rPr>
          <w:rFonts w:ascii="宋体" w:cs="宋体"/>
          <w:b/>
          <w:kern w:val="0"/>
          <w:sz w:val="28"/>
          <w:szCs w:val="28"/>
        </w:rPr>
      </w:pPr>
    </w:p>
    <w:p>
      <w:pPr>
        <w:widowControl/>
        <w:jc w:val="left"/>
        <w:rPr>
          <w:rFonts w:ascii="宋体" w:cs="宋体"/>
          <w:b/>
          <w:kern w:val="0"/>
          <w:sz w:val="28"/>
          <w:szCs w:val="28"/>
        </w:rPr>
      </w:pPr>
    </w:p>
    <w:p>
      <w:pPr>
        <w:widowControl/>
        <w:jc w:val="both"/>
        <w:rPr>
          <w:rFonts w:hint="eastAsia" w:ascii="宋体" w:cs="黑体"/>
          <w:b/>
          <w:sz w:val="21"/>
          <w:szCs w:val="21"/>
          <w:lang w:eastAsia="zh-CN"/>
        </w:rPr>
      </w:pPr>
    </w:p>
    <w:p>
      <w:pPr>
        <w:widowControl/>
        <w:jc w:val="center"/>
        <w:rPr>
          <w:rFonts w:hint="eastAsia" w:ascii="宋体" w:cs="黑体"/>
          <w:b/>
          <w:sz w:val="21"/>
          <w:szCs w:val="21"/>
          <w:lang w:eastAsia="zh-CN"/>
        </w:rPr>
      </w:pPr>
      <w:r>
        <w:rPr>
          <w:rFonts w:hint="eastAsia" w:ascii="宋体" w:cs="黑体"/>
          <w:b/>
          <w:sz w:val="21"/>
          <w:szCs w:val="21"/>
          <w:lang w:eastAsia="zh-CN"/>
        </w:rPr>
        <w:t>与巴西沙足签订合作备忘录</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楷体" w:hAnsi="楷体" w:eastAsia="楷体" w:cs="楷体"/>
          <w:b w:val="0"/>
          <w:bCs/>
          <w:kern w:val="0"/>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rPr>
      </w:pPr>
      <w:r>
        <w:rPr>
          <w:rFonts w:hint="eastAsia" w:ascii="楷体" w:hAnsi="楷体" w:eastAsia="楷体" w:cs="楷体"/>
          <w:b w:val="0"/>
          <w:bCs/>
          <w:kern w:val="0"/>
          <w:sz w:val="32"/>
          <w:szCs w:val="32"/>
          <w:lang w:eastAsia="zh-CN"/>
        </w:rPr>
        <w:t>（二）</w:t>
      </w:r>
      <w:r>
        <w:rPr>
          <w:rFonts w:hint="eastAsia" w:ascii="楷体" w:hAnsi="楷体" w:eastAsia="楷体" w:cs="楷体"/>
          <w:b w:val="0"/>
          <w:bCs/>
          <w:kern w:val="0"/>
          <w:sz w:val="32"/>
          <w:szCs w:val="32"/>
        </w:rPr>
        <w:t>访问中国驻</w:t>
      </w:r>
      <w:r>
        <w:rPr>
          <w:rFonts w:hint="eastAsia" w:ascii="楷体" w:hAnsi="楷体" w:eastAsia="楷体" w:cs="楷体"/>
          <w:b w:val="0"/>
          <w:bCs/>
          <w:kern w:val="0"/>
          <w:sz w:val="32"/>
          <w:szCs w:val="32"/>
          <w:lang w:eastAsia="zh-CN"/>
        </w:rPr>
        <w:t>巴西</w:t>
      </w:r>
      <w:r>
        <w:rPr>
          <w:rFonts w:hint="eastAsia" w:ascii="楷体" w:hAnsi="楷体" w:eastAsia="楷体" w:cs="楷体"/>
          <w:b w:val="0"/>
          <w:bCs/>
          <w:kern w:val="0"/>
          <w:sz w:val="32"/>
          <w:szCs w:val="32"/>
        </w:rPr>
        <w:t>里约</w:t>
      </w:r>
      <w:r>
        <w:rPr>
          <w:rFonts w:hint="eastAsia" w:ascii="楷体" w:hAnsi="楷体" w:eastAsia="楷体" w:cs="楷体"/>
          <w:b w:val="0"/>
          <w:bCs/>
          <w:kern w:val="0"/>
          <w:sz w:val="32"/>
          <w:szCs w:val="32"/>
          <w:lang w:eastAsia="zh-CN"/>
        </w:rPr>
        <w:t>总</w:t>
      </w:r>
      <w:r>
        <w:rPr>
          <w:rFonts w:hint="eastAsia" w:ascii="楷体" w:hAnsi="楷体" w:eastAsia="楷体" w:cs="楷体"/>
          <w:b w:val="0"/>
          <w:bCs/>
          <w:kern w:val="0"/>
          <w:sz w:val="32"/>
          <w:szCs w:val="32"/>
        </w:rPr>
        <w:t>领事馆。</w:t>
      </w:r>
      <w:r>
        <w:rPr>
          <w:rFonts w:hint="eastAsia" w:ascii="仿宋_GB2312" w:hAnsi="仿宋_GB2312" w:eastAsia="仿宋_GB2312" w:cs="仿宋_GB2312"/>
          <w:sz w:val="32"/>
          <w:szCs w:val="32"/>
        </w:rPr>
        <w:t>中国驻</w:t>
      </w:r>
      <w:r>
        <w:rPr>
          <w:rFonts w:hint="eastAsia" w:ascii="仿宋_GB2312" w:hAnsi="仿宋_GB2312" w:eastAsia="仿宋_GB2312" w:cs="仿宋_GB2312"/>
          <w:sz w:val="32"/>
          <w:szCs w:val="32"/>
          <w:lang w:eastAsia="zh-CN"/>
        </w:rPr>
        <w:t>巴西</w:t>
      </w:r>
      <w:r>
        <w:rPr>
          <w:rFonts w:hint="eastAsia" w:ascii="仿宋_GB2312" w:hAnsi="仿宋_GB2312" w:eastAsia="仿宋_GB2312" w:cs="仿宋_GB2312"/>
          <w:sz w:val="32"/>
          <w:szCs w:val="32"/>
        </w:rPr>
        <w:t>里约</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领事馆徐元胜参赞</w:t>
      </w:r>
      <w:r>
        <w:rPr>
          <w:rFonts w:hint="eastAsia" w:ascii="仿宋_GB2312" w:hAnsi="仿宋_GB2312" w:eastAsia="仿宋_GB2312" w:cs="仿宋_GB2312"/>
          <w:sz w:val="32"/>
          <w:szCs w:val="32"/>
          <w:lang w:eastAsia="zh-CN"/>
        </w:rPr>
        <w:t>会见了访问团一行。屈广清介绍了此行</w:t>
      </w:r>
      <w:r>
        <w:rPr>
          <w:rFonts w:hint="eastAsia" w:ascii="仿宋_GB2312" w:hAnsi="仿宋_GB2312" w:eastAsia="仿宋_GB2312" w:cs="仿宋_GB2312"/>
          <w:sz w:val="32"/>
          <w:szCs w:val="32"/>
        </w:rPr>
        <w:t>的目的</w:t>
      </w:r>
      <w:r>
        <w:rPr>
          <w:rFonts w:hint="eastAsia" w:ascii="仿宋_GB2312" w:hAnsi="仿宋_GB2312" w:eastAsia="仿宋_GB2312" w:cs="仿宋_GB2312"/>
          <w:sz w:val="32"/>
          <w:szCs w:val="32"/>
          <w:lang w:eastAsia="zh-CN"/>
        </w:rPr>
        <w:t>，表达了进一步</w:t>
      </w:r>
      <w:r>
        <w:rPr>
          <w:rFonts w:hint="eastAsia" w:ascii="仿宋_GB2312" w:hAnsi="仿宋_GB2312" w:eastAsia="仿宋_GB2312" w:cs="仿宋_GB2312"/>
          <w:sz w:val="32"/>
          <w:szCs w:val="32"/>
        </w:rPr>
        <w:t>与巴西</w:t>
      </w:r>
      <w:r>
        <w:rPr>
          <w:rFonts w:hint="eastAsia" w:ascii="仿宋_GB2312" w:hAnsi="仿宋_GB2312" w:eastAsia="仿宋_GB2312" w:cs="仿宋_GB2312"/>
          <w:sz w:val="32"/>
          <w:szCs w:val="32"/>
          <w:lang w:eastAsia="zh-CN"/>
        </w:rPr>
        <w:t>开展教育与</w:t>
      </w:r>
      <w:r>
        <w:rPr>
          <w:rFonts w:hint="eastAsia" w:ascii="仿宋_GB2312" w:hAnsi="仿宋_GB2312" w:eastAsia="仿宋_GB2312" w:cs="仿宋_GB2312"/>
          <w:sz w:val="32"/>
          <w:szCs w:val="32"/>
        </w:rPr>
        <w:t>体育文化合作，</w:t>
      </w:r>
      <w:r>
        <w:rPr>
          <w:rFonts w:hint="eastAsia" w:ascii="仿宋_GB2312" w:hAnsi="仿宋_GB2312" w:eastAsia="仿宋_GB2312" w:cs="仿宋_GB2312"/>
          <w:sz w:val="32"/>
          <w:szCs w:val="32"/>
          <w:lang w:eastAsia="zh-CN"/>
        </w:rPr>
        <w:t>尤其是</w:t>
      </w:r>
      <w:r>
        <w:rPr>
          <w:rFonts w:hint="eastAsia" w:ascii="仿宋_GB2312" w:hAnsi="仿宋_GB2312" w:eastAsia="仿宋_GB2312" w:cs="仿宋_GB2312"/>
          <w:sz w:val="32"/>
          <w:szCs w:val="32"/>
        </w:rPr>
        <w:t>足球</w:t>
      </w:r>
      <w:r>
        <w:rPr>
          <w:rFonts w:hint="eastAsia" w:ascii="仿宋_GB2312" w:hAnsi="仿宋_GB2312" w:eastAsia="仿宋_GB2312" w:cs="仿宋_GB2312"/>
          <w:sz w:val="32"/>
          <w:szCs w:val="32"/>
          <w:lang w:eastAsia="zh-CN"/>
        </w:rPr>
        <w:t>、沙足</w:t>
      </w:r>
      <w:r>
        <w:rPr>
          <w:rFonts w:hint="eastAsia" w:ascii="仿宋_GB2312" w:hAnsi="仿宋_GB2312" w:eastAsia="仿宋_GB2312" w:cs="仿宋_GB2312"/>
          <w:sz w:val="32"/>
          <w:szCs w:val="32"/>
        </w:rPr>
        <w:t>文化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教育及技术交流</w:t>
      </w:r>
      <w:r>
        <w:rPr>
          <w:rFonts w:hint="eastAsia" w:ascii="仿宋_GB2312" w:hAnsi="仿宋_GB2312" w:eastAsia="仿宋_GB2312" w:cs="仿宋_GB2312"/>
          <w:sz w:val="32"/>
          <w:szCs w:val="32"/>
          <w:lang w:eastAsia="zh-CN"/>
        </w:rPr>
        <w:t>的意愿</w:t>
      </w:r>
      <w:r>
        <w:rPr>
          <w:rFonts w:hint="eastAsia" w:ascii="仿宋_GB2312" w:hAnsi="仿宋_GB2312" w:eastAsia="仿宋_GB2312" w:cs="仿宋_GB2312"/>
          <w:sz w:val="32"/>
          <w:szCs w:val="32"/>
        </w:rPr>
        <w:t>。徐参赞</w:t>
      </w:r>
      <w:r>
        <w:rPr>
          <w:rFonts w:hint="eastAsia" w:ascii="仿宋_GB2312" w:hAnsi="仿宋_GB2312" w:eastAsia="仿宋_GB2312" w:cs="仿宋_GB2312"/>
          <w:sz w:val="32"/>
          <w:szCs w:val="32"/>
          <w:lang w:eastAsia="zh-CN"/>
        </w:rPr>
        <w:t>与访问团</w:t>
      </w:r>
      <w:r>
        <w:rPr>
          <w:rFonts w:hint="eastAsia" w:ascii="仿宋_GB2312" w:hAnsi="仿宋_GB2312" w:eastAsia="仿宋_GB2312" w:cs="仿宋_GB2312"/>
          <w:sz w:val="32"/>
          <w:szCs w:val="32"/>
        </w:rPr>
        <w:t>就巴西沙滩足球运动在中国的推广进行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交流，希望能通过搭建领事馆资源平台，</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巴西沙足在中国</w:t>
      </w:r>
      <w:r>
        <w:rPr>
          <w:rFonts w:hint="eastAsia" w:ascii="仿宋_GB2312" w:hAnsi="仿宋_GB2312" w:eastAsia="仿宋_GB2312" w:cs="仿宋_GB2312"/>
          <w:kern w:val="0"/>
          <w:sz w:val="32"/>
          <w:szCs w:val="32"/>
        </w:rPr>
        <w:t>和泉州</w:t>
      </w:r>
      <w:r>
        <w:rPr>
          <w:rFonts w:hint="eastAsia" w:ascii="仿宋_GB2312" w:hAnsi="仿宋_GB2312" w:eastAsia="仿宋_GB2312" w:cs="仿宋_GB2312"/>
          <w:kern w:val="0"/>
          <w:sz w:val="32"/>
          <w:szCs w:val="32"/>
          <w:lang w:eastAsia="zh-CN"/>
        </w:rPr>
        <w:t>的</w:t>
      </w:r>
      <w:r>
        <w:rPr>
          <w:rFonts w:hint="eastAsia" w:ascii="仿宋_GB2312" w:hAnsi="仿宋_GB2312" w:eastAsia="仿宋_GB2312" w:cs="仿宋_GB2312"/>
          <w:kern w:val="0"/>
          <w:sz w:val="32"/>
          <w:szCs w:val="32"/>
        </w:rPr>
        <w:t>推广</w:t>
      </w:r>
      <w:r>
        <w:rPr>
          <w:rFonts w:hint="eastAsia" w:ascii="仿宋_GB2312" w:hAnsi="仿宋_GB2312" w:eastAsia="仿宋_GB2312" w:cs="仿宋_GB2312"/>
          <w:kern w:val="0"/>
          <w:sz w:val="32"/>
          <w:szCs w:val="32"/>
          <w:lang w:eastAsia="zh-CN"/>
        </w:rPr>
        <w:t>提供</w:t>
      </w:r>
      <w:r>
        <w:rPr>
          <w:rFonts w:hint="eastAsia" w:ascii="仿宋_GB2312" w:hAnsi="仿宋_GB2312" w:eastAsia="仿宋_GB2312" w:cs="仿宋_GB2312"/>
          <w:sz w:val="32"/>
          <w:szCs w:val="32"/>
        </w:rPr>
        <w:t>技术服务</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也</w:t>
      </w:r>
      <w:r>
        <w:rPr>
          <w:rFonts w:hint="eastAsia" w:ascii="仿宋_GB2312" w:hAnsi="仿宋_GB2312" w:eastAsia="仿宋_GB2312" w:cs="仿宋_GB2312"/>
          <w:kern w:val="0"/>
          <w:sz w:val="32"/>
          <w:szCs w:val="32"/>
        </w:rPr>
        <w:t>希望泉州师院能在巴西足球</w:t>
      </w:r>
      <w:r>
        <w:rPr>
          <w:rFonts w:hint="eastAsia" w:ascii="仿宋_GB2312" w:hAnsi="仿宋_GB2312" w:eastAsia="仿宋_GB2312" w:cs="仿宋_GB2312"/>
          <w:kern w:val="0"/>
          <w:sz w:val="32"/>
          <w:szCs w:val="32"/>
          <w:lang w:eastAsia="zh-CN"/>
        </w:rPr>
        <w:t>高校</w:t>
      </w:r>
      <w:r>
        <w:rPr>
          <w:rFonts w:hint="eastAsia" w:ascii="仿宋_GB2312" w:hAnsi="仿宋_GB2312" w:eastAsia="仿宋_GB2312" w:cs="仿宋_GB2312"/>
          <w:kern w:val="0"/>
          <w:sz w:val="32"/>
          <w:szCs w:val="32"/>
        </w:rPr>
        <w:t>推广上率先发展并成为示范。</w:t>
      </w:r>
      <w:r>
        <w:rPr>
          <w:rFonts w:hint="eastAsia" w:ascii="仿宋_GB2312" w:hAnsi="仿宋_GB2312" w:eastAsia="仿宋_GB2312" w:cs="仿宋_GB2312"/>
          <w:kern w:val="0"/>
          <w:sz w:val="32"/>
          <w:szCs w:val="32"/>
          <w:lang w:eastAsia="zh-CN"/>
        </w:rPr>
        <w:t>期间，</w:t>
      </w:r>
      <w:r>
        <w:rPr>
          <w:rFonts w:hint="eastAsia" w:ascii="仿宋_GB2312" w:hAnsi="仿宋_GB2312" w:eastAsia="仿宋_GB2312" w:cs="仿宋_GB2312"/>
          <w:kern w:val="0"/>
          <w:sz w:val="32"/>
          <w:szCs w:val="32"/>
        </w:rPr>
        <w:t>还就在中国举办中巴体育文化教育研讨会等展开深入的交流。</w:t>
      </w:r>
    </w:p>
    <w:p>
      <w:pPr>
        <w:spacing w:line="560" w:lineRule="exact"/>
        <w:rPr>
          <w:rFonts w:ascii="仿宋_GB2312" w:hAnsi="仿宋_GB2312" w:eastAsia="仿宋_GB2312" w:cs="仿宋_GB2312"/>
          <w:kern w:val="0"/>
          <w:sz w:val="32"/>
          <w:szCs w:val="32"/>
        </w:rPr>
      </w:pPr>
      <w:r>
        <w:rPr>
          <w:rFonts w:ascii="宋体" w:cs="宋体"/>
          <w:kern w:val="0"/>
          <w:sz w:val="28"/>
          <w:szCs w:val="28"/>
        </w:rPr>
        <w:drawing>
          <wp:anchor distT="0" distB="0" distL="0" distR="0" simplePos="0" relativeHeight="251664384" behindDoc="0" locked="0" layoutInCell="1" allowOverlap="1">
            <wp:simplePos x="0" y="0"/>
            <wp:positionH relativeFrom="column">
              <wp:posOffset>1430020</wp:posOffset>
            </wp:positionH>
            <wp:positionV relativeFrom="paragraph">
              <wp:posOffset>125730</wp:posOffset>
            </wp:positionV>
            <wp:extent cx="2997200" cy="1875790"/>
            <wp:effectExtent l="0" t="0" r="12700" b="1016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srcRect/>
                    <a:stretch>
                      <a:fillRect/>
                    </a:stretch>
                  </pic:blipFill>
                  <pic:spPr>
                    <a:xfrm>
                      <a:off x="0" y="0"/>
                      <a:ext cx="2997200" cy="1875790"/>
                    </a:xfrm>
                    <a:prstGeom prst="rect">
                      <a:avLst/>
                    </a:prstGeom>
                    <a:noFill/>
                    <a:ln w="9525">
                      <a:noFill/>
                      <a:miter lim="800000"/>
                      <a:headEnd/>
                      <a:tailEnd/>
                    </a:ln>
                  </pic:spPr>
                </pic:pic>
              </a:graphicData>
            </a:graphic>
          </wp:anchor>
        </w:drawing>
      </w:r>
    </w:p>
    <w:p>
      <w:pPr>
        <w:spacing w:line="560" w:lineRule="exact"/>
        <w:rPr>
          <w:rFonts w:ascii="仿宋_GB2312" w:hAnsi="仿宋_GB2312" w:eastAsia="仿宋_GB2312" w:cs="仿宋_GB2312"/>
          <w:kern w:val="0"/>
          <w:sz w:val="32"/>
          <w:szCs w:val="32"/>
        </w:rPr>
      </w:pPr>
    </w:p>
    <w:p>
      <w:pPr>
        <w:spacing w:line="540" w:lineRule="exact"/>
        <w:ind w:firstLine="560" w:firstLineChars="200"/>
        <w:rPr>
          <w:rFonts w:ascii="宋体" w:cs="宋体"/>
          <w:kern w:val="0"/>
          <w:sz w:val="28"/>
          <w:szCs w:val="28"/>
        </w:rPr>
      </w:pPr>
    </w:p>
    <w:p>
      <w:pPr>
        <w:spacing w:line="540" w:lineRule="exact"/>
        <w:ind w:firstLine="560" w:firstLineChars="200"/>
        <w:rPr>
          <w:rFonts w:ascii="宋体" w:cs="宋体"/>
          <w:kern w:val="0"/>
          <w:sz w:val="28"/>
          <w:szCs w:val="28"/>
        </w:rPr>
      </w:pPr>
    </w:p>
    <w:p>
      <w:pPr>
        <w:spacing w:line="540" w:lineRule="exact"/>
        <w:ind w:firstLine="560" w:firstLineChars="200"/>
        <w:rPr>
          <w:rFonts w:ascii="宋体" w:cs="宋体"/>
          <w:kern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cs="黑体"/>
          <w:b/>
          <w:sz w:val="21"/>
          <w:szCs w:val="21"/>
          <w:lang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Cs/>
          <w:sz w:val="32"/>
          <w:szCs w:val="32"/>
        </w:rPr>
      </w:pPr>
      <w:r>
        <w:rPr>
          <w:rFonts w:hint="eastAsia" w:ascii="宋体" w:cs="黑体"/>
          <w:b/>
          <w:sz w:val="21"/>
          <w:szCs w:val="21"/>
          <w:lang w:eastAsia="zh-CN"/>
        </w:rPr>
        <w:t>拜访中国驻巴西里约总领事馆</w:t>
      </w:r>
    </w:p>
    <w:p>
      <w:pPr>
        <w:pStyle w:val="11"/>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黑体" w:hAnsi="黑体" w:eastAsia="黑体" w:cs="黑体"/>
          <w:bCs/>
          <w:sz w:val="32"/>
          <w:szCs w:val="32"/>
        </w:rPr>
      </w:pPr>
    </w:p>
    <w:p>
      <w:pPr>
        <w:pStyle w:val="11"/>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ascii="黑体" w:hAnsi="黑体" w:eastAsia="黑体" w:cs="黑体"/>
          <w:bCs/>
          <w:sz w:val="32"/>
          <w:szCs w:val="32"/>
        </w:rPr>
      </w:pPr>
      <w:r>
        <w:rPr>
          <w:rFonts w:hint="eastAsia" w:ascii="黑体" w:hAnsi="黑体" w:eastAsia="黑体" w:cs="黑体"/>
          <w:bCs/>
          <w:sz w:val="32"/>
          <w:szCs w:val="32"/>
        </w:rPr>
        <w:t>二、访问圣保罗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rPr>
      </w:pP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月</w:t>
      </w:r>
      <w:r>
        <w:rPr>
          <w:rFonts w:ascii="仿宋_GB2312" w:hAnsi="仿宋_GB2312" w:eastAsia="仿宋_GB2312" w:cs="仿宋_GB2312"/>
          <w:kern w:val="0"/>
          <w:sz w:val="32"/>
          <w:szCs w:val="32"/>
        </w:rPr>
        <w:t>26</w:t>
      </w:r>
      <w:r>
        <w:rPr>
          <w:rFonts w:hint="eastAsia" w:ascii="仿宋_GB2312" w:hAnsi="仿宋_GB2312" w:eastAsia="仿宋_GB2312" w:cs="仿宋_GB2312"/>
          <w:kern w:val="0"/>
          <w:sz w:val="32"/>
          <w:szCs w:val="32"/>
        </w:rPr>
        <w:t>日至</w:t>
      </w:r>
      <w:r>
        <w:rPr>
          <w:rFonts w:ascii="仿宋_GB2312" w:hAnsi="仿宋_GB2312" w:eastAsia="仿宋_GB2312" w:cs="仿宋_GB2312"/>
          <w:kern w:val="0"/>
          <w:sz w:val="32"/>
          <w:szCs w:val="32"/>
        </w:rPr>
        <w:t>27</w:t>
      </w:r>
      <w:r>
        <w:rPr>
          <w:rFonts w:hint="eastAsia" w:ascii="仿宋_GB2312" w:hAnsi="仿宋_GB2312" w:eastAsia="仿宋_GB2312" w:cs="仿宋_GB2312"/>
          <w:kern w:val="0"/>
          <w:sz w:val="32"/>
          <w:szCs w:val="32"/>
        </w:rPr>
        <w:t>日</w:t>
      </w:r>
      <w:r>
        <w:rPr>
          <w:rFonts w:hint="eastAsia" w:ascii="仿宋_GB2312" w:hAnsi="仿宋_GB2312" w:eastAsia="仿宋_GB2312" w:cs="仿宋_GB2312"/>
          <w:kern w:val="0"/>
          <w:sz w:val="32"/>
          <w:szCs w:val="32"/>
          <w:lang w:eastAsia="zh-CN"/>
        </w:rPr>
        <w:t>在圣保罗期间，访问团访问了巴西圣保罗大学和南美洲闽南同乡会</w:t>
      </w:r>
      <w:r>
        <w:rPr>
          <w:rFonts w:hint="eastAsia" w:ascii="仿宋_GB2312" w:hAnsi="仿宋_GB2312" w:eastAsia="仿宋_GB2312" w:cs="仿宋_GB2312"/>
          <w:kern w:val="0"/>
          <w:sz w:val="32"/>
          <w:szCs w:val="32"/>
        </w:rPr>
        <w:t>。</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rPr>
      </w:pPr>
      <w:r>
        <w:rPr>
          <w:rFonts w:hint="eastAsia" w:ascii="楷体" w:hAnsi="楷体" w:eastAsia="楷体" w:cs="楷体"/>
          <w:b w:val="0"/>
          <w:bCs/>
          <w:kern w:val="0"/>
          <w:sz w:val="32"/>
          <w:szCs w:val="32"/>
          <w:lang w:eastAsia="zh-CN"/>
        </w:rPr>
        <w:t>访问圣保罗大学。</w:t>
      </w:r>
      <w:r>
        <w:rPr>
          <w:rFonts w:hint="eastAsia" w:ascii="仿宋_GB2312" w:hAnsi="仿宋_GB2312" w:eastAsia="仿宋_GB2312" w:cs="仿宋_GB2312"/>
          <w:kern w:val="0"/>
          <w:sz w:val="32"/>
          <w:szCs w:val="32"/>
          <w:lang w:eastAsia="zh-CN"/>
        </w:rPr>
        <w:t>圣保罗大学国际</w:t>
      </w:r>
      <w:r>
        <w:rPr>
          <w:rFonts w:hint="eastAsia" w:ascii="仿宋_GB2312" w:hAnsi="仿宋_GB2312" w:eastAsia="仿宋_GB2312" w:cs="仿宋_GB2312"/>
          <w:kern w:val="0"/>
          <w:sz w:val="32"/>
          <w:szCs w:val="32"/>
        </w:rPr>
        <w:t>部负责人Valmor Tricoli教授</w:t>
      </w:r>
      <w:r>
        <w:rPr>
          <w:rFonts w:hint="eastAsia" w:ascii="仿宋_GB2312" w:hAnsi="仿宋_GB2312" w:eastAsia="仿宋_GB2312" w:cs="仿宋_GB2312"/>
          <w:kern w:val="0"/>
          <w:sz w:val="32"/>
          <w:szCs w:val="32"/>
          <w:lang w:eastAsia="zh-CN"/>
        </w:rPr>
        <w:t>和</w:t>
      </w:r>
      <w:r>
        <w:rPr>
          <w:rFonts w:hint="eastAsia" w:ascii="仿宋_GB2312" w:hAnsi="仿宋_GB2312" w:eastAsia="仿宋_GB2312" w:cs="仿宋_GB2312"/>
          <w:kern w:val="0"/>
          <w:sz w:val="32"/>
          <w:szCs w:val="32"/>
        </w:rPr>
        <w:t>体育管理中心院长 Emílio Antonio Miranda等</w:t>
      </w:r>
      <w:r>
        <w:rPr>
          <w:rFonts w:hint="eastAsia" w:ascii="仿宋_GB2312" w:hAnsi="仿宋_GB2312" w:eastAsia="仿宋_GB2312" w:cs="仿宋_GB2312"/>
          <w:kern w:val="0"/>
          <w:sz w:val="32"/>
          <w:szCs w:val="32"/>
          <w:lang w:eastAsia="zh-CN"/>
        </w:rPr>
        <w:t>参加了双方的</w:t>
      </w:r>
      <w:r>
        <w:rPr>
          <w:rFonts w:hint="eastAsia" w:ascii="仿宋_GB2312" w:hAnsi="仿宋_GB2312" w:eastAsia="仿宋_GB2312" w:cs="仿宋_GB2312"/>
          <w:kern w:val="0"/>
          <w:sz w:val="32"/>
          <w:szCs w:val="32"/>
        </w:rPr>
        <w:t>会谈。</w:t>
      </w:r>
      <w:r>
        <w:rPr>
          <w:rFonts w:hint="eastAsia" w:ascii="仿宋_GB2312" w:hAnsi="仿宋_GB2312" w:eastAsia="仿宋_GB2312" w:cs="仿宋_GB2312"/>
          <w:kern w:val="0"/>
          <w:sz w:val="32"/>
          <w:szCs w:val="32"/>
          <w:lang w:eastAsia="zh-CN"/>
        </w:rPr>
        <w:t>屈广清</w:t>
      </w:r>
      <w:r>
        <w:rPr>
          <w:rFonts w:hint="eastAsia" w:ascii="仿宋_GB2312" w:hAnsi="仿宋_GB2312" w:eastAsia="仿宋_GB2312" w:cs="仿宋_GB2312"/>
          <w:kern w:val="0"/>
          <w:sz w:val="32"/>
          <w:szCs w:val="32"/>
        </w:rPr>
        <w:t>介绍</w:t>
      </w:r>
      <w:r>
        <w:rPr>
          <w:rFonts w:hint="eastAsia" w:ascii="仿宋_GB2312" w:hAnsi="仿宋_GB2312" w:eastAsia="仿宋_GB2312" w:cs="仿宋_GB2312"/>
          <w:kern w:val="0"/>
          <w:sz w:val="32"/>
          <w:szCs w:val="32"/>
          <w:lang w:eastAsia="zh-CN"/>
        </w:rPr>
        <w:t>了泉州概况和学校办学情况</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希望双方能优势互补，开展师生短期互访、课程交流等方面的合作。圣保罗大学国际</w:t>
      </w:r>
      <w:r>
        <w:rPr>
          <w:rFonts w:hint="eastAsia" w:ascii="仿宋_GB2312" w:hAnsi="仿宋_GB2312" w:eastAsia="仿宋_GB2312" w:cs="仿宋_GB2312"/>
          <w:kern w:val="0"/>
          <w:sz w:val="32"/>
          <w:szCs w:val="32"/>
        </w:rPr>
        <w:t>部负责人Valmor Tricoli教授介绍了圣保罗</w:t>
      </w:r>
      <w:r>
        <w:rPr>
          <w:rFonts w:hint="eastAsia" w:ascii="仿宋_GB2312" w:hAnsi="仿宋_GB2312" w:eastAsia="仿宋_GB2312" w:cs="仿宋_GB2312"/>
          <w:kern w:val="0"/>
          <w:sz w:val="32"/>
          <w:szCs w:val="32"/>
          <w:lang w:eastAsia="zh-CN"/>
        </w:rPr>
        <w:t>大学对外交流</w:t>
      </w:r>
      <w:r>
        <w:rPr>
          <w:rFonts w:hint="eastAsia" w:ascii="仿宋_GB2312" w:hAnsi="仿宋_GB2312" w:eastAsia="仿宋_GB2312" w:cs="仿宋_GB2312"/>
          <w:kern w:val="0"/>
          <w:sz w:val="32"/>
          <w:szCs w:val="32"/>
        </w:rPr>
        <w:t>合作</w:t>
      </w:r>
      <w:r>
        <w:rPr>
          <w:rFonts w:hint="eastAsia" w:ascii="仿宋_GB2312" w:hAnsi="仿宋_GB2312" w:eastAsia="仿宋_GB2312" w:cs="仿宋_GB2312"/>
          <w:kern w:val="0"/>
          <w:sz w:val="32"/>
          <w:szCs w:val="32"/>
          <w:lang w:eastAsia="zh-CN"/>
        </w:rPr>
        <w:t>的</w:t>
      </w:r>
      <w:r>
        <w:rPr>
          <w:rFonts w:hint="eastAsia" w:ascii="仿宋_GB2312" w:hAnsi="仿宋_GB2312" w:eastAsia="仿宋_GB2312" w:cs="仿宋_GB2312"/>
          <w:kern w:val="0"/>
          <w:sz w:val="32"/>
          <w:szCs w:val="32"/>
        </w:rPr>
        <w:t>情况，提出</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与</w:t>
      </w:r>
      <w:r>
        <w:rPr>
          <w:rFonts w:hint="eastAsia" w:ascii="仿宋_GB2312" w:hAnsi="仿宋_GB2312" w:eastAsia="仿宋_GB2312" w:cs="仿宋_GB2312"/>
          <w:kern w:val="0"/>
          <w:sz w:val="32"/>
          <w:szCs w:val="32"/>
          <w:lang w:eastAsia="zh-CN"/>
        </w:rPr>
        <w:t>我校</w:t>
      </w:r>
      <w:r>
        <w:rPr>
          <w:rFonts w:hint="eastAsia" w:ascii="仿宋_GB2312" w:hAnsi="仿宋_GB2312" w:eastAsia="仿宋_GB2312" w:cs="仿宋_GB2312"/>
          <w:kern w:val="0"/>
          <w:sz w:val="32"/>
          <w:szCs w:val="32"/>
        </w:rPr>
        <w:t>的合作模式，即短期师生游学项目</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基础课程和专业课程的教学互动</w:t>
      </w:r>
      <w:r>
        <w:rPr>
          <w:rFonts w:hint="eastAsia" w:ascii="仿宋_GB2312" w:hAnsi="仿宋_GB2312" w:eastAsia="仿宋_GB2312" w:cs="仿宋_GB2312"/>
          <w:kern w:val="0"/>
          <w:sz w:val="32"/>
          <w:szCs w:val="32"/>
          <w:lang w:eastAsia="zh-CN"/>
        </w:rPr>
        <w:t>，在此基础上，不断</w:t>
      </w:r>
      <w:r>
        <w:rPr>
          <w:rFonts w:hint="eastAsia" w:ascii="仿宋_GB2312" w:hAnsi="仿宋_GB2312" w:eastAsia="仿宋_GB2312" w:cs="仿宋_GB2312"/>
          <w:kern w:val="0"/>
          <w:sz w:val="32"/>
          <w:szCs w:val="32"/>
        </w:rPr>
        <w:t>加深双方的了解，</w:t>
      </w:r>
      <w:r>
        <w:rPr>
          <w:rFonts w:hint="eastAsia" w:ascii="仿宋_GB2312" w:hAnsi="仿宋_GB2312" w:eastAsia="仿宋_GB2312" w:cs="仿宋_GB2312"/>
          <w:kern w:val="0"/>
          <w:sz w:val="32"/>
          <w:szCs w:val="32"/>
          <w:lang w:eastAsia="zh-CN"/>
        </w:rPr>
        <w:t>拓宽合作的广度和深度</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会上，我校体育学院和资环学院负责人也就学院建设、专业设置等情况进行了简要介绍，双方就合作细节进行了深入探讨。会后</w:t>
      </w:r>
      <w:r>
        <w:rPr>
          <w:rFonts w:hint="eastAsia" w:ascii="仿宋_GB2312" w:hAnsi="仿宋_GB2312" w:eastAsia="仿宋_GB2312" w:cs="仿宋_GB2312"/>
          <w:kern w:val="0"/>
          <w:sz w:val="32"/>
          <w:szCs w:val="32"/>
        </w:rPr>
        <w:t>，访问团参观了体育中心、体育学院、人文学院（地理科学专业），并进行院系在人才培养和科学研究等领域的合作和交流进行深入的交流和合作。</w:t>
      </w:r>
    </w:p>
    <w:p>
      <w:pPr>
        <w:numPr>
          <w:ilvl w:val="0"/>
          <w:numId w:val="0"/>
        </w:numPr>
        <w:spacing w:line="560" w:lineRule="exact"/>
        <w:rPr>
          <w:rFonts w:hint="eastAsia" w:ascii="仿宋_GB2312" w:hAnsi="仿宋_GB2312" w:eastAsia="仿宋_GB2312" w:cs="仿宋_GB2312"/>
          <w:kern w:val="0"/>
          <w:sz w:val="32"/>
          <w:szCs w:val="32"/>
        </w:rPr>
      </w:pPr>
      <w:r>
        <w:drawing>
          <wp:anchor distT="0" distB="0" distL="0" distR="0" simplePos="0" relativeHeight="251667456" behindDoc="0" locked="0" layoutInCell="1" allowOverlap="1">
            <wp:simplePos x="0" y="0"/>
            <wp:positionH relativeFrom="column">
              <wp:posOffset>771525</wp:posOffset>
            </wp:positionH>
            <wp:positionV relativeFrom="paragraph">
              <wp:posOffset>82550</wp:posOffset>
            </wp:positionV>
            <wp:extent cx="3985260" cy="1943100"/>
            <wp:effectExtent l="0" t="0" r="15240" b="0"/>
            <wp:wrapSquare wrapText="bothSides"/>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pic:cNvPicPr>
                      <a:picLocks noChangeAspect="1" noChangeArrowheads="1"/>
                    </pic:cNvPicPr>
                  </pic:nvPicPr>
                  <pic:blipFill>
                    <a:blip r:embed="rId7"/>
                    <a:srcRect/>
                    <a:stretch>
                      <a:fillRect/>
                    </a:stretch>
                  </pic:blipFill>
                  <pic:spPr>
                    <a:xfrm>
                      <a:off x="0" y="0"/>
                      <a:ext cx="3985260" cy="1943100"/>
                    </a:xfrm>
                    <a:prstGeom prst="rect">
                      <a:avLst/>
                    </a:prstGeom>
                    <a:noFill/>
                    <a:ln w="9525">
                      <a:noFill/>
                      <a:miter lim="800000"/>
                      <a:headEnd/>
                      <a:tailEnd/>
                    </a:ln>
                  </pic:spPr>
                </pic:pic>
              </a:graphicData>
            </a:graphic>
          </wp:anchor>
        </w:drawing>
      </w:r>
    </w:p>
    <w:p>
      <w:pPr>
        <w:spacing w:line="540" w:lineRule="exact"/>
        <w:ind w:firstLine="640" w:firstLineChars="200"/>
        <w:rPr>
          <w:rFonts w:hint="eastAsia" w:ascii="楷体" w:hAnsi="楷体" w:eastAsia="楷体" w:cs="楷体"/>
          <w:b w:val="0"/>
          <w:bCs/>
          <w:kern w:val="0"/>
          <w:sz w:val="32"/>
          <w:szCs w:val="32"/>
          <w:lang w:eastAsia="zh-CN"/>
        </w:rPr>
      </w:pPr>
    </w:p>
    <w:p>
      <w:pPr>
        <w:spacing w:line="540" w:lineRule="exact"/>
        <w:ind w:firstLine="640" w:firstLineChars="200"/>
        <w:rPr>
          <w:rFonts w:hint="eastAsia" w:ascii="楷体" w:hAnsi="楷体" w:eastAsia="楷体" w:cs="楷体"/>
          <w:b w:val="0"/>
          <w:bCs/>
          <w:kern w:val="0"/>
          <w:sz w:val="32"/>
          <w:szCs w:val="32"/>
          <w:lang w:eastAsia="zh-CN"/>
        </w:rPr>
      </w:pPr>
    </w:p>
    <w:p>
      <w:pPr>
        <w:spacing w:line="540" w:lineRule="exact"/>
        <w:ind w:firstLine="640" w:firstLineChars="200"/>
        <w:rPr>
          <w:rFonts w:hint="eastAsia" w:ascii="楷体" w:hAnsi="楷体" w:eastAsia="楷体" w:cs="楷体"/>
          <w:b w:val="0"/>
          <w:bCs/>
          <w:kern w:val="0"/>
          <w:sz w:val="32"/>
          <w:szCs w:val="32"/>
          <w:lang w:eastAsia="zh-CN"/>
        </w:rPr>
      </w:pPr>
    </w:p>
    <w:p>
      <w:pPr>
        <w:spacing w:line="540" w:lineRule="exact"/>
        <w:ind w:firstLine="640" w:firstLineChars="200"/>
        <w:rPr>
          <w:rFonts w:hint="eastAsia" w:ascii="楷体" w:hAnsi="楷体" w:eastAsia="楷体" w:cs="楷体"/>
          <w:b w:val="0"/>
          <w:bCs/>
          <w:kern w:val="0"/>
          <w:sz w:val="32"/>
          <w:szCs w:val="32"/>
          <w:lang w:eastAsia="zh-CN"/>
        </w:rPr>
      </w:pPr>
    </w:p>
    <w:p>
      <w:pPr>
        <w:spacing w:line="540" w:lineRule="exact"/>
        <w:ind w:firstLine="640" w:firstLineChars="200"/>
        <w:rPr>
          <w:rFonts w:hint="eastAsia" w:ascii="楷体" w:hAnsi="楷体" w:eastAsia="楷体" w:cs="楷体"/>
          <w:b w:val="0"/>
          <w:bCs/>
          <w:kern w:val="0"/>
          <w:sz w:val="32"/>
          <w:szCs w:val="32"/>
          <w:lang w:eastAsia="zh-CN"/>
        </w:rPr>
      </w:pPr>
    </w:p>
    <w:p>
      <w:pPr>
        <w:widowControl/>
        <w:jc w:val="center"/>
        <w:rPr>
          <w:rFonts w:hint="eastAsia" w:ascii="宋体" w:hAnsi="宋体" w:eastAsia="宋体" w:cs="宋体"/>
          <w:b/>
          <w:kern w:val="0"/>
          <w:sz w:val="21"/>
          <w:szCs w:val="21"/>
          <w:lang w:eastAsia="zh-CN"/>
        </w:rPr>
      </w:pPr>
      <w:r>
        <w:rPr>
          <w:rFonts w:hint="eastAsia" w:ascii="宋体" w:hAnsi="宋体" w:eastAsia="宋体" w:cs="宋体"/>
          <w:b/>
          <w:kern w:val="0"/>
          <w:sz w:val="21"/>
          <w:szCs w:val="21"/>
          <w:lang w:eastAsia="zh-CN"/>
        </w:rPr>
        <w:t>访问圣保罗大学</w:t>
      </w:r>
    </w:p>
    <w:p>
      <w:pPr>
        <w:widowControl/>
        <w:jc w:val="center"/>
        <w:rPr>
          <w:rFonts w:hint="eastAsia" w:ascii="宋体" w:hAnsi="宋体" w:eastAsia="宋体" w:cs="宋体"/>
          <w:b/>
          <w:kern w:val="0"/>
          <w:sz w:val="21"/>
          <w:szCs w:val="21"/>
          <w:lang w:eastAsia="zh-CN"/>
        </w:rPr>
      </w:pPr>
    </w:p>
    <w:p>
      <w:pPr>
        <w:spacing w:line="540" w:lineRule="exact"/>
        <w:ind w:firstLine="420" w:firstLineChars="200"/>
        <w:jc w:val="center"/>
        <w:rPr>
          <w:rFonts w:hint="eastAsia" w:ascii="宋体" w:hAnsi="宋体" w:eastAsia="宋体" w:cs="宋体"/>
          <w:b/>
          <w:kern w:val="0"/>
          <w:sz w:val="21"/>
          <w:szCs w:val="21"/>
          <w:lang w:eastAsia="zh-CN"/>
        </w:rPr>
      </w:pPr>
      <w:r>
        <w:drawing>
          <wp:anchor distT="0" distB="0" distL="114300" distR="114300" simplePos="0" relativeHeight="251766784" behindDoc="0" locked="0" layoutInCell="1" allowOverlap="1">
            <wp:simplePos x="0" y="0"/>
            <wp:positionH relativeFrom="column">
              <wp:posOffset>85090</wp:posOffset>
            </wp:positionH>
            <wp:positionV relativeFrom="paragraph">
              <wp:posOffset>25400</wp:posOffset>
            </wp:positionV>
            <wp:extent cx="2734310" cy="1485900"/>
            <wp:effectExtent l="0" t="0" r="889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2734310" cy="1485900"/>
                    </a:xfrm>
                    <a:prstGeom prst="rect">
                      <a:avLst/>
                    </a:prstGeom>
                    <a:noFill/>
                    <a:ln>
                      <a:noFill/>
                    </a:ln>
                  </pic:spPr>
                </pic:pic>
              </a:graphicData>
            </a:graphic>
          </wp:anchor>
        </w:drawing>
      </w:r>
      <w:r>
        <w:drawing>
          <wp:anchor distT="0" distB="0" distL="114300" distR="114300" simplePos="0" relativeHeight="251703296" behindDoc="0" locked="0" layoutInCell="1" allowOverlap="1">
            <wp:simplePos x="0" y="0"/>
            <wp:positionH relativeFrom="column">
              <wp:posOffset>3038475</wp:posOffset>
            </wp:positionH>
            <wp:positionV relativeFrom="paragraph">
              <wp:posOffset>45720</wp:posOffset>
            </wp:positionV>
            <wp:extent cx="2619375" cy="1496060"/>
            <wp:effectExtent l="0" t="0" r="9525"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2619375" cy="1496060"/>
                    </a:xfrm>
                    <a:prstGeom prst="rect">
                      <a:avLst/>
                    </a:prstGeom>
                    <a:noFill/>
                    <a:ln>
                      <a:noFill/>
                    </a:ln>
                  </pic:spPr>
                </pic:pic>
              </a:graphicData>
            </a:graphic>
          </wp:anchor>
        </w:drawing>
      </w:r>
      <w:r>
        <w:rPr>
          <w:rFonts w:hint="eastAsia" w:ascii="宋体" w:hAnsi="宋体" w:eastAsia="宋体" w:cs="宋体"/>
          <w:b/>
          <w:kern w:val="0"/>
          <w:sz w:val="21"/>
          <w:szCs w:val="21"/>
          <w:lang w:eastAsia="zh-CN"/>
        </w:rPr>
        <w:t>走访巴西体育中心、体育学院，交流合作事宜</w:t>
      </w:r>
    </w:p>
    <w:p>
      <w:pPr>
        <w:spacing w:line="540" w:lineRule="exact"/>
        <w:ind w:firstLine="422" w:firstLineChars="200"/>
        <w:jc w:val="center"/>
        <w:rPr>
          <w:rFonts w:hint="eastAsia" w:ascii="宋体" w:hAnsi="宋体" w:eastAsia="宋体" w:cs="宋体"/>
          <w:b/>
          <w:kern w:val="0"/>
          <w:sz w:val="21"/>
          <w:szCs w:val="21"/>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kern w:val="0"/>
          <w:sz w:val="32"/>
          <w:szCs w:val="32"/>
        </w:rPr>
      </w:pPr>
      <w:r>
        <w:rPr>
          <w:rFonts w:hint="eastAsia" w:ascii="楷体" w:hAnsi="楷体" w:eastAsia="楷体" w:cs="楷体"/>
          <w:b w:val="0"/>
          <w:bCs/>
          <w:kern w:val="0"/>
          <w:sz w:val="32"/>
          <w:szCs w:val="32"/>
          <w:lang w:eastAsia="zh-CN"/>
        </w:rPr>
        <w:t>（二）访问南美洲闽南同乡会。</w:t>
      </w:r>
      <w:r>
        <w:rPr>
          <w:rFonts w:hint="eastAsia" w:ascii="仿宋_GB2312" w:hAnsi="仿宋_GB2312" w:eastAsia="仿宋_GB2312" w:cs="仿宋_GB2312"/>
          <w:kern w:val="0"/>
          <w:sz w:val="32"/>
          <w:szCs w:val="32"/>
          <w:lang w:eastAsia="zh-CN"/>
        </w:rPr>
        <w:t>访问团利用紧张行程的空隙，拜访了巴西南美洲闽南同乡会，与同乡会执行会长田启煌、理事长翁剑铭、第一常务副会长李爱国及部分理监事等进行了亲切会谈。</w:t>
      </w:r>
      <w:r>
        <w:rPr>
          <w:rFonts w:hint="default" w:ascii="仿宋_GB2312" w:hAnsi="仿宋_GB2312" w:eastAsia="仿宋_GB2312" w:cs="仿宋_GB2312"/>
          <w:kern w:val="0"/>
          <w:sz w:val="32"/>
          <w:szCs w:val="32"/>
          <w:lang w:eastAsia="zh-CN"/>
        </w:rPr>
        <w:t> </w:t>
      </w:r>
      <w:r>
        <w:rPr>
          <w:rFonts w:hint="eastAsia" w:ascii="仿宋_GB2312" w:hAnsi="仿宋_GB2312" w:eastAsia="仿宋_GB2312" w:cs="仿宋_GB2312"/>
          <w:kern w:val="0"/>
          <w:sz w:val="32"/>
          <w:szCs w:val="32"/>
        </w:rPr>
        <w:t>他们之中有来巴西</w:t>
      </w:r>
      <w:r>
        <w:rPr>
          <w:rFonts w:ascii="仿宋_GB2312" w:hAnsi="仿宋_GB2312" w:eastAsia="仿宋_GB2312" w:cs="仿宋_GB2312"/>
          <w:kern w:val="0"/>
          <w:sz w:val="32"/>
          <w:szCs w:val="32"/>
        </w:rPr>
        <w:t>30</w:t>
      </w:r>
      <w:r>
        <w:rPr>
          <w:rFonts w:hint="eastAsia" w:ascii="仿宋_GB2312" w:hAnsi="仿宋_GB2312" w:eastAsia="仿宋_GB2312" w:cs="仿宋_GB2312"/>
          <w:kern w:val="0"/>
          <w:sz w:val="32"/>
          <w:szCs w:val="32"/>
        </w:rPr>
        <w:t>多年</w:t>
      </w:r>
      <w:r>
        <w:rPr>
          <w:rFonts w:hint="eastAsia" w:ascii="仿宋_GB2312" w:hAnsi="仿宋_GB2312" w:eastAsia="仿宋_GB2312" w:cs="仿宋_GB2312"/>
          <w:kern w:val="0"/>
          <w:sz w:val="32"/>
          <w:szCs w:val="32"/>
          <w:lang w:eastAsia="zh-CN"/>
        </w:rPr>
        <w:t>的</w:t>
      </w:r>
      <w:r>
        <w:rPr>
          <w:rFonts w:hint="eastAsia" w:ascii="仿宋_GB2312" w:hAnsi="仿宋_GB2312" w:eastAsia="仿宋_GB2312" w:cs="仿宋_GB2312"/>
          <w:kern w:val="0"/>
          <w:sz w:val="32"/>
          <w:szCs w:val="32"/>
        </w:rPr>
        <w:t>来自泉州</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石狮、龙岩、莆田等地的华侨，还有泉州师院的校友。</w:t>
      </w:r>
      <w:r>
        <w:rPr>
          <w:rFonts w:hint="eastAsia" w:ascii="仿宋_GB2312" w:hAnsi="仿宋_GB2312" w:eastAsia="仿宋_GB2312" w:cs="仿宋_GB2312"/>
          <w:kern w:val="0"/>
          <w:sz w:val="32"/>
          <w:szCs w:val="32"/>
          <w:lang w:eastAsia="zh-CN"/>
        </w:rPr>
        <w:t>屈广清介绍</w:t>
      </w:r>
      <w:r>
        <w:rPr>
          <w:rFonts w:hint="eastAsia" w:ascii="仿宋_GB2312" w:hAnsi="仿宋_GB2312" w:eastAsia="仿宋_GB2312" w:cs="仿宋_GB2312"/>
          <w:kern w:val="0"/>
          <w:sz w:val="32"/>
          <w:szCs w:val="32"/>
        </w:rPr>
        <w:t>了近几年</w:t>
      </w:r>
      <w:r>
        <w:rPr>
          <w:rFonts w:hint="eastAsia" w:ascii="仿宋_GB2312" w:hAnsi="仿宋_GB2312" w:eastAsia="仿宋_GB2312" w:cs="仿宋_GB2312"/>
          <w:kern w:val="0"/>
          <w:sz w:val="32"/>
          <w:szCs w:val="32"/>
          <w:lang w:eastAsia="zh-CN"/>
        </w:rPr>
        <w:t>学</w:t>
      </w:r>
      <w:r>
        <w:rPr>
          <w:rFonts w:hint="eastAsia" w:ascii="仿宋_GB2312" w:hAnsi="仿宋_GB2312" w:eastAsia="仿宋_GB2312" w:cs="仿宋_GB2312"/>
          <w:kern w:val="0"/>
          <w:sz w:val="32"/>
          <w:szCs w:val="32"/>
        </w:rPr>
        <w:t>校取得的成绩以及这次巴西行的主要目的，</w:t>
      </w:r>
      <w:r>
        <w:rPr>
          <w:rFonts w:hint="eastAsia" w:ascii="仿宋_GB2312" w:hAnsi="仿宋_GB2312" w:eastAsia="仿宋_GB2312" w:cs="仿宋_GB2312"/>
          <w:kern w:val="0"/>
          <w:sz w:val="32"/>
          <w:szCs w:val="32"/>
          <w:lang w:eastAsia="zh-CN"/>
        </w:rPr>
        <w:t>邀请乡亲们、校友们有空回校看看，</w:t>
      </w:r>
      <w:r>
        <w:rPr>
          <w:rFonts w:hint="eastAsia" w:ascii="仿宋_GB2312" w:hAnsi="仿宋_GB2312" w:eastAsia="仿宋_GB2312" w:cs="仿宋_GB2312"/>
          <w:kern w:val="0"/>
          <w:sz w:val="32"/>
          <w:szCs w:val="32"/>
        </w:rPr>
        <w:t>并期待</w:t>
      </w:r>
      <w:r>
        <w:rPr>
          <w:rFonts w:hint="eastAsia" w:ascii="仿宋_GB2312" w:hAnsi="仿宋_GB2312" w:eastAsia="仿宋_GB2312" w:cs="仿宋_GB2312"/>
          <w:kern w:val="0"/>
          <w:sz w:val="32"/>
          <w:szCs w:val="32"/>
          <w:lang w:eastAsia="zh-CN"/>
        </w:rPr>
        <w:t>在同乡会的推动下，</w:t>
      </w:r>
      <w:r>
        <w:rPr>
          <w:rFonts w:hint="eastAsia" w:ascii="仿宋_GB2312" w:hAnsi="仿宋_GB2312" w:eastAsia="仿宋_GB2312" w:cs="仿宋_GB2312"/>
          <w:kern w:val="0"/>
          <w:sz w:val="32"/>
          <w:szCs w:val="32"/>
        </w:rPr>
        <w:t>尽快成立泉州师院巴西校友会。座谈会上</w:t>
      </w:r>
      <w:r>
        <w:rPr>
          <w:rFonts w:hint="eastAsia" w:ascii="仿宋_GB2312" w:hAnsi="仿宋_GB2312" w:eastAsia="仿宋_GB2312" w:cs="仿宋_GB2312"/>
          <w:kern w:val="0"/>
          <w:sz w:val="32"/>
          <w:szCs w:val="32"/>
          <w:lang w:eastAsia="zh-CN"/>
        </w:rPr>
        <w:t>访问团一行听取了</w:t>
      </w:r>
      <w:r>
        <w:rPr>
          <w:rFonts w:hint="eastAsia" w:ascii="仿宋_GB2312" w:hAnsi="仿宋_GB2312" w:eastAsia="仿宋_GB2312" w:cs="仿宋_GB2312"/>
          <w:kern w:val="0"/>
          <w:sz w:val="32"/>
          <w:szCs w:val="32"/>
        </w:rPr>
        <w:t>他们在巴西从事贸易、教育等相关工作</w:t>
      </w:r>
      <w:r>
        <w:rPr>
          <w:rFonts w:hint="eastAsia" w:ascii="仿宋_GB2312" w:hAnsi="仿宋_GB2312" w:eastAsia="仿宋_GB2312" w:cs="仿宋_GB2312"/>
          <w:kern w:val="0"/>
          <w:sz w:val="32"/>
          <w:szCs w:val="32"/>
          <w:lang w:eastAsia="zh-CN"/>
        </w:rPr>
        <w:t>情况，</w:t>
      </w:r>
      <w:r>
        <w:rPr>
          <w:rFonts w:hint="eastAsia" w:ascii="仿宋_GB2312" w:hAnsi="仿宋_GB2312" w:eastAsia="仿宋_GB2312" w:cs="仿宋_GB2312"/>
          <w:kern w:val="0"/>
          <w:sz w:val="32"/>
          <w:szCs w:val="32"/>
        </w:rPr>
        <w:t>深刻感受到他们爱拼敢赢</w:t>
      </w:r>
      <w:r>
        <w:rPr>
          <w:rFonts w:hint="eastAsia" w:ascii="仿宋_GB2312" w:hAnsi="仿宋_GB2312" w:eastAsia="仿宋_GB2312" w:cs="仿宋_GB2312"/>
          <w:kern w:val="0"/>
          <w:sz w:val="32"/>
          <w:szCs w:val="32"/>
          <w:lang w:eastAsia="zh-CN"/>
        </w:rPr>
        <w:t>的精神和</w:t>
      </w:r>
      <w:r>
        <w:rPr>
          <w:rFonts w:hint="eastAsia" w:ascii="仿宋_GB2312" w:hAnsi="仿宋_GB2312" w:eastAsia="仿宋_GB2312" w:cs="仿宋_GB2312"/>
          <w:kern w:val="0"/>
          <w:sz w:val="32"/>
          <w:szCs w:val="32"/>
        </w:rPr>
        <w:t>热爱家乡的情怀。</w:t>
      </w:r>
    </w:p>
    <w:p>
      <w:pPr>
        <w:spacing w:line="540" w:lineRule="exact"/>
        <w:jc w:val="center"/>
        <w:rPr>
          <w:rFonts w:ascii="宋体" w:cs="宋体"/>
          <w:b/>
          <w:kern w:val="0"/>
          <w:sz w:val="32"/>
          <w:szCs w:val="32"/>
        </w:rPr>
      </w:pPr>
      <w:r>
        <w:rPr>
          <w:b/>
          <w:bCs/>
          <w:sz w:val="21"/>
          <w:szCs w:val="21"/>
        </w:rPr>
        <w:drawing>
          <wp:anchor distT="0" distB="0" distL="0" distR="0" simplePos="0" relativeHeight="251867136" behindDoc="0" locked="0" layoutInCell="1" allowOverlap="1">
            <wp:simplePos x="0" y="0"/>
            <wp:positionH relativeFrom="column">
              <wp:posOffset>-19050</wp:posOffset>
            </wp:positionH>
            <wp:positionV relativeFrom="paragraph">
              <wp:posOffset>83820</wp:posOffset>
            </wp:positionV>
            <wp:extent cx="2601595" cy="2105660"/>
            <wp:effectExtent l="0" t="0" r="8255" b="8890"/>
            <wp:wrapSquare wrapText="bothSides"/>
            <wp:docPr id="53" name="图片 3" descr="D:\Documents\Tencent Files\1812427542\FileRecv\MobileFile\IMG_7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 descr="D:\Documents\Tencent Files\1812427542\FileRecv\MobileFile\IMG_7181.JPG"/>
                    <pic:cNvPicPr>
                      <a:picLocks noChangeAspect="1" noChangeArrowheads="1"/>
                    </pic:cNvPicPr>
                  </pic:nvPicPr>
                  <pic:blipFill>
                    <a:blip r:embed="rId10"/>
                    <a:srcRect/>
                    <a:stretch>
                      <a:fillRect/>
                    </a:stretch>
                  </pic:blipFill>
                  <pic:spPr>
                    <a:xfrm>
                      <a:off x="0" y="0"/>
                      <a:ext cx="2601595" cy="2105660"/>
                    </a:xfrm>
                    <a:prstGeom prst="rect">
                      <a:avLst/>
                    </a:prstGeom>
                    <a:noFill/>
                    <a:ln w="9525">
                      <a:noFill/>
                      <a:miter lim="800000"/>
                      <a:headEnd/>
                      <a:tailEnd/>
                    </a:ln>
                  </pic:spPr>
                </pic:pic>
              </a:graphicData>
            </a:graphic>
          </wp:anchor>
        </w:drawing>
      </w:r>
      <w:r>
        <w:rPr>
          <w:rFonts w:hint="eastAsia" w:ascii="宋体" w:hAnsi="宋体" w:eastAsia="宋体" w:cs="宋体"/>
          <w:b/>
          <w:bCs/>
          <w:kern w:val="0"/>
          <w:sz w:val="21"/>
          <w:szCs w:val="21"/>
          <w:lang w:eastAsia="zh-CN"/>
        </w:rPr>
        <w:drawing>
          <wp:anchor distT="0" distB="0" distL="114300" distR="114300" simplePos="0" relativeHeight="251868160" behindDoc="0" locked="0" layoutInCell="1" allowOverlap="1">
            <wp:simplePos x="0" y="0"/>
            <wp:positionH relativeFrom="column">
              <wp:posOffset>2743200</wp:posOffset>
            </wp:positionH>
            <wp:positionV relativeFrom="paragraph">
              <wp:posOffset>55245</wp:posOffset>
            </wp:positionV>
            <wp:extent cx="2752090" cy="2073275"/>
            <wp:effectExtent l="0" t="0" r="10160" b="3175"/>
            <wp:wrapSquare wrapText="bothSides"/>
            <wp:docPr id="5" name="图片 5" descr="34bad8f26c8ce43d9645f09125a87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4bad8f26c8ce43d9645f09125a876e"/>
                    <pic:cNvPicPr>
                      <a:picLocks noChangeAspect="1"/>
                    </pic:cNvPicPr>
                  </pic:nvPicPr>
                  <pic:blipFill>
                    <a:blip r:embed="rId11"/>
                    <a:stretch>
                      <a:fillRect/>
                    </a:stretch>
                  </pic:blipFill>
                  <pic:spPr>
                    <a:xfrm>
                      <a:off x="0" y="0"/>
                      <a:ext cx="2752090" cy="2073275"/>
                    </a:xfrm>
                    <a:prstGeom prst="rect">
                      <a:avLst/>
                    </a:prstGeom>
                  </pic:spPr>
                </pic:pic>
              </a:graphicData>
            </a:graphic>
          </wp:anchor>
        </w:drawing>
      </w:r>
      <w:r>
        <w:rPr>
          <w:rFonts w:hint="eastAsia" w:ascii="宋体" w:hAnsi="宋体" w:eastAsia="宋体" w:cs="宋体"/>
          <w:b/>
          <w:bCs/>
          <w:kern w:val="0"/>
          <w:sz w:val="21"/>
          <w:szCs w:val="21"/>
          <w:lang w:eastAsia="zh-CN"/>
        </w:rPr>
        <w:t>拜访南美洲闽南同乡会</w:t>
      </w:r>
    </w:p>
    <w:p>
      <w:pPr>
        <w:spacing w:line="540" w:lineRule="exact"/>
        <w:ind w:firstLine="640" w:firstLineChars="200"/>
        <w:rPr>
          <w:rFonts w:hint="eastAsia" w:ascii="仿宋_GB2312" w:hAnsi="仿宋_GB2312" w:eastAsia="仿宋_GB2312" w:cs="仿宋_GB2312"/>
          <w:kern w:val="0"/>
          <w:sz w:val="32"/>
          <w:szCs w:val="32"/>
          <w:lang w:eastAsia="zh-CN"/>
        </w:rPr>
      </w:pPr>
    </w:p>
    <w:p>
      <w:pPr>
        <w:spacing w:line="54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此次出访，访问团</w:t>
      </w:r>
      <w:r>
        <w:rPr>
          <w:rFonts w:hint="eastAsia" w:ascii="仿宋_GB2312" w:hAnsi="仿宋_GB2312" w:eastAsia="仿宋_GB2312" w:cs="仿宋_GB2312"/>
          <w:kern w:val="0"/>
          <w:sz w:val="32"/>
          <w:szCs w:val="32"/>
        </w:rPr>
        <w:t>积极推介学校的发展与办学成果，进一步推动</w:t>
      </w:r>
      <w:r>
        <w:rPr>
          <w:rFonts w:hint="eastAsia" w:ascii="仿宋_GB2312" w:hAnsi="仿宋_GB2312" w:eastAsia="仿宋_GB2312" w:cs="仿宋_GB2312"/>
          <w:kern w:val="0"/>
          <w:sz w:val="32"/>
          <w:szCs w:val="32"/>
          <w:lang w:eastAsia="zh-CN"/>
        </w:rPr>
        <w:t>学校与巴西的教育文化</w:t>
      </w:r>
      <w:r>
        <w:rPr>
          <w:rFonts w:hint="eastAsia" w:ascii="仿宋_GB2312" w:hAnsi="仿宋_GB2312" w:eastAsia="仿宋_GB2312" w:cs="仿宋_GB2312"/>
          <w:kern w:val="0"/>
          <w:sz w:val="32"/>
          <w:szCs w:val="32"/>
        </w:rPr>
        <w:t>交流合作</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并为</w:t>
      </w:r>
      <w:r>
        <w:rPr>
          <w:rFonts w:hint="eastAsia" w:ascii="仿宋_GB2312" w:hAnsi="仿宋_GB2312" w:eastAsia="仿宋_GB2312" w:cs="仿宋_GB2312"/>
          <w:kern w:val="0"/>
          <w:sz w:val="32"/>
          <w:szCs w:val="32"/>
          <w:lang w:eastAsia="zh-CN"/>
        </w:rPr>
        <w:t>乡贤、校友们</w:t>
      </w:r>
      <w:r>
        <w:rPr>
          <w:rFonts w:hint="eastAsia" w:ascii="仿宋_GB2312" w:hAnsi="仿宋_GB2312" w:eastAsia="仿宋_GB2312" w:cs="仿宋_GB2312"/>
          <w:kern w:val="0"/>
          <w:sz w:val="32"/>
          <w:szCs w:val="32"/>
        </w:rPr>
        <w:t>带去</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乡音乡情，取得预期效果，圆满完成访问任务。</w:t>
      </w:r>
    </w:p>
    <w:p>
      <w:pPr>
        <w:spacing w:line="540" w:lineRule="exact"/>
        <w:ind w:firstLine="3600" w:firstLineChars="1200"/>
        <w:rPr>
          <w:rFonts w:ascii="仿宋_GB2312" w:hAnsi="仿宋_GB2312" w:eastAsia="仿宋_GB2312" w:cs="仿宋_GB2312"/>
          <w:sz w:val="30"/>
          <w:szCs w:val="30"/>
        </w:rPr>
      </w:pPr>
      <w:bookmarkStart w:id="0" w:name="_GoBack"/>
      <w:bookmarkEnd w:id="0"/>
    </w:p>
    <w:sectPr>
      <w:footerReference r:id="rId3" w:type="default"/>
      <w:pgSz w:w="11906" w:h="16838"/>
      <w:pgMar w:top="1213" w:right="1633" w:bottom="121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EC9E14"/>
    <w:multiLevelType w:val="singleLevel"/>
    <w:tmpl w:val="CDEC9E14"/>
    <w:lvl w:ilvl="0" w:tentative="0">
      <w:start w:val="1"/>
      <w:numFmt w:val="chineseCounting"/>
      <w:suff w:val="nothing"/>
      <w:lvlText w:val="（%1）"/>
      <w:lvlJc w:val="left"/>
      <w:rPr>
        <w:rFonts w:hint="eastAsia"/>
      </w:rPr>
    </w:lvl>
  </w:abstractNum>
  <w:abstractNum w:abstractNumId="1">
    <w:nsid w:val="DBDFCEE6"/>
    <w:multiLevelType w:val="singleLevel"/>
    <w:tmpl w:val="DBDFCEE6"/>
    <w:lvl w:ilvl="0" w:tentative="0">
      <w:start w:val="1"/>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6CFF"/>
    <w:rsid w:val="00003BD5"/>
    <w:rsid w:val="00020A66"/>
    <w:rsid w:val="000445FA"/>
    <w:rsid w:val="000B6FC3"/>
    <w:rsid w:val="000D1DCD"/>
    <w:rsid w:val="000F1084"/>
    <w:rsid w:val="001B0581"/>
    <w:rsid w:val="001B7DE8"/>
    <w:rsid w:val="0024275B"/>
    <w:rsid w:val="0024748D"/>
    <w:rsid w:val="00286E09"/>
    <w:rsid w:val="002E75B4"/>
    <w:rsid w:val="002F60B8"/>
    <w:rsid w:val="003014DD"/>
    <w:rsid w:val="00353FD6"/>
    <w:rsid w:val="003D4774"/>
    <w:rsid w:val="003E654C"/>
    <w:rsid w:val="0041086D"/>
    <w:rsid w:val="00427604"/>
    <w:rsid w:val="00430DC8"/>
    <w:rsid w:val="004534EB"/>
    <w:rsid w:val="00483B88"/>
    <w:rsid w:val="004902F1"/>
    <w:rsid w:val="004D6CFF"/>
    <w:rsid w:val="004E7CF0"/>
    <w:rsid w:val="004F79FE"/>
    <w:rsid w:val="005138A8"/>
    <w:rsid w:val="00550405"/>
    <w:rsid w:val="0060201F"/>
    <w:rsid w:val="00617DC4"/>
    <w:rsid w:val="00665175"/>
    <w:rsid w:val="00675D2B"/>
    <w:rsid w:val="00684F31"/>
    <w:rsid w:val="006D453A"/>
    <w:rsid w:val="006E15EB"/>
    <w:rsid w:val="00711C2B"/>
    <w:rsid w:val="00736B19"/>
    <w:rsid w:val="00744398"/>
    <w:rsid w:val="00774AE5"/>
    <w:rsid w:val="007E4B02"/>
    <w:rsid w:val="008914C0"/>
    <w:rsid w:val="008B2564"/>
    <w:rsid w:val="008B6B30"/>
    <w:rsid w:val="008B7570"/>
    <w:rsid w:val="0090402D"/>
    <w:rsid w:val="00934125"/>
    <w:rsid w:val="0095024D"/>
    <w:rsid w:val="00951BA0"/>
    <w:rsid w:val="00961E33"/>
    <w:rsid w:val="009D4E21"/>
    <w:rsid w:val="009E44E7"/>
    <w:rsid w:val="00A648A9"/>
    <w:rsid w:val="00A80A47"/>
    <w:rsid w:val="00A812C2"/>
    <w:rsid w:val="00AD35CE"/>
    <w:rsid w:val="00B05ACA"/>
    <w:rsid w:val="00B469E5"/>
    <w:rsid w:val="00B74F6E"/>
    <w:rsid w:val="00BB5E39"/>
    <w:rsid w:val="00BC1732"/>
    <w:rsid w:val="00BE779C"/>
    <w:rsid w:val="00BF46DB"/>
    <w:rsid w:val="00CE7B36"/>
    <w:rsid w:val="00D06B2D"/>
    <w:rsid w:val="00D27B8D"/>
    <w:rsid w:val="00D339C4"/>
    <w:rsid w:val="00D74BB7"/>
    <w:rsid w:val="00D82EAF"/>
    <w:rsid w:val="00DB0A7A"/>
    <w:rsid w:val="00DB1684"/>
    <w:rsid w:val="00DD14E9"/>
    <w:rsid w:val="00DE1501"/>
    <w:rsid w:val="00E03AE1"/>
    <w:rsid w:val="00E160CD"/>
    <w:rsid w:val="00E44D1A"/>
    <w:rsid w:val="00E54A78"/>
    <w:rsid w:val="00E56CB8"/>
    <w:rsid w:val="00E67C68"/>
    <w:rsid w:val="00E8166E"/>
    <w:rsid w:val="00F27630"/>
    <w:rsid w:val="00F51589"/>
    <w:rsid w:val="00F53D00"/>
    <w:rsid w:val="00F64AFE"/>
    <w:rsid w:val="00FC7A12"/>
    <w:rsid w:val="00FD3AAC"/>
    <w:rsid w:val="01157E91"/>
    <w:rsid w:val="0211790F"/>
    <w:rsid w:val="04454455"/>
    <w:rsid w:val="04513786"/>
    <w:rsid w:val="04AE23B1"/>
    <w:rsid w:val="04CB5EF8"/>
    <w:rsid w:val="04D41051"/>
    <w:rsid w:val="078634AA"/>
    <w:rsid w:val="080023AA"/>
    <w:rsid w:val="08134A96"/>
    <w:rsid w:val="08D1401B"/>
    <w:rsid w:val="09455131"/>
    <w:rsid w:val="0964192B"/>
    <w:rsid w:val="0A956973"/>
    <w:rsid w:val="0AF026C5"/>
    <w:rsid w:val="0B784E9C"/>
    <w:rsid w:val="0E713532"/>
    <w:rsid w:val="0EAC0E70"/>
    <w:rsid w:val="0F0A5A11"/>
    <w:rsid w:val="0F5D0205"/>
    <w:rsid w:val="109D7388"/>
    <w:rsid w:val="118B74C4"/>
    <w:rsid w:val="16BF11A9"/>
    <w:rsid w:val="18DB6AC1"/>
    <w:rsid w:val="1B1D57EF"/>
    <w:rsid w:val="1E2F60F2"/>
    <w:rsid w:val="20EB1329"/>
    <w:rsid w:val="221E6DAF"/>
    <w:rsid w:val="268E161C"/>
    <w:rsid w:val="27FE0572"/>
    <w:rsid w:val="28954729"/>
    <w:rsid w:val="2A1F385E"/>
    <w:rsid w:val="2A7B5207"/>
    <w:rsid w:val="2B3844AB"/>
    <w:rsid w:val="2DAF5EC1"/>
    <w:rsid w:val="2E7B6256"/>
    <w:rsid w:val="311969EB"/>
    <w:rsid w:val="312741C7"/>
    <w:rsid w:val="3293195D"/>
    <w:rsid w:val="33760E32"/>
    <w:rsid w:val="36C94F84"/>
    <w:rsid w:val="38B249AB"/>
    <w:rsid w:val="39EC6313"/>
    <w:rsid w:val="3A3F2C90"/>
    <w:rsid w:val="3BF31362"/>
    <w:rsid w:val="3DB17C5D"/>
    <w:rsid w:val="429E5672"/>
    <w:rsid w:val="444D7660"/>
    <w:rsid w:val="45482AB6"/>
    <w:rsid w:val="47DD3CBC"/>
    <w:rsid w:val="48535C9C"/>
    <w:rsid w:val="48E51DAB"/>
    <w:rsid w:val="4B8A164D"/>
    <w:rsid w:val="4CBF0B66"/>
    <w:rsid w:val="4E6C1942"/>
    <w:rsid w:val="50013B97"/>
    <w:rsid w:val="503B2B11"/>
    <w:rsid w:val="52532100"/>
    <w:rsid w:val="53360AA5"/>
    <w:rsid w:val="53D640A3"/>
    <w:rsid w:val="543D79D2"/>
    <w:rsid w:val="54D63E9F"/>
    <w:rsid w:val="557C724B"/>
    <w:rsid w:val="575A0643"/>
    <w:rsid w:val="58231298"/>
    <w:rsid w:val="58441D85"/>
    <w:rsid w:val="5C13664D"/>
    <w:rsid w:val="601E390D"/>
    <w:rsid w:val="63896F15"/>
    <w:rsid w:val="63DC207F"/>
    <w:rsid w:val="64E15F03"/>
    <w:rsid w:val="679146F2"/>
    <w:rsid w:val="67953431"/>
    <w:rsid w:val="6C760B09"/>
    <w:rsid w:val="6D1C64A0"/>
    <w:rsid w:val="6E7943FF"/>
    <w:rsid w:val="717C6044"/>
    <w:rsid w:val="721250B2"/>
    <w:rsid w:val="72D73DDC"/>
    <w:rsid w:val="740F2708"/>
    <w:rsid w:val="74B80856"/>
    <w:rsid w:val="753A03E5"/>
    <w:rsid w:val="75C22B94"/>
    <w:rsid w:val="767159F6"/>
    <w:rsid w:val="76967B69"/>
    <w:rsid w:val="77290304"/>
    <w:rsid w:val="78B8402D"/>
    <w:rsid w:val="7AC6384C"/>
    <w:rsid w:val="7E4B3F0E"/>
    <w:rsid w:val="7EDD38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rPr>
  </w:style>
  <w:style w:type="paragraph" w:styleId="4">
    <w:name w:val="header"/>
    <w:basedOn w:val="1"/>
    <w:link w:val="1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Strong"/>
    <w:basedOn w:val="6"/>
    <w:qFormat/>
    <w:uiPriority w:val="99"/>
    <w:rPr>
      <w:rFonts w:cs="Times New Roman"/>
      <w:b/>
      <w:bCs/>
    </w:rPr>
  </w:style>
  <w:style w:type="character" w:customStyle="1" w:styleId="8">
    <w:name w:val="批注框文本 Char"/>
    <w:basedOn w:val="6"/>
    <w:link w:val="2"/>
    <w:qFormat/>
    <w:locked/>
    <w:uiPriority w:val="99"/>
    <w:rPr>
      <w:rFonts w:cs="Times New Roman"/>
      <w:kern w:val="2"/>
      <w:sz w:val="18"/>
      <w:szCs w:val="18"/>
    </w:rPr>
  </w:style>
  <w:style w:type="character" w:customStyle="1" w:styleId="9">
    <w:name w:val="页脚 Char"/>
    <w:basedOn w:val="6"/>
    <w:link w:val="3"/>
    <w:semiHidden/>
    <w:qFormat/>
    <w:locked/>
    <w:uiPriority w:val="99"/>
    <w:rPr>
      <w:rFonts w:cs="Times New Roman"/>
      <w:sz w:val="18"/>
      <w:szCs w:val="18"/>
    </w:rPr>
  </w:style>
  <w:style w:type="character" w:customStyle="1" w:styleId="10">
    <w:name w:val="页眉 Char"/>
    <w:basedOn w:val="6"/>
    <w:link w:val="4"/>
    <w:semiHidden/>
    <w:qFormat/>
    <w:locked/>
    <w:uiPriority w:val="99"/>
    <w:rPr>
      <w:rFonts w:cs="Times New Roman"/>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1603</Words>
  <Characters>1680</Characters>
  <Lines>16</Lines>
  <Paragraphs>4</Paragraphs>
  <TotalTime>5</TotalTime>
  <ScaleCrop>false</ScaleCrop>
  <LinksUpToDate>false</LinksUpToDate>
  <CharactersWithSpaces>1690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2019-07-11T03:39:00Z</dcterms:created>
  <dc:creator>USER</dc:creator>
  <cp:lastModifiedBy>Winni H</cp:lastModifiedBy>
  <cp:lastPrinted>2019-07-13T05:10:00Z</cp:lastPrinted>
  <dcterms:modified xsi:type="dcterms:W3CDTF">2019-07-13T08:31:27Z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