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A34BA7">
      <w:pPr>
        <w:widowControl/>
        <w:spacing w:line="500" w:lineRule="exact"/>
        <w:jc w:val="both"/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  <w:t>附件1</w:t>
      </w:r>
    </w:p>
    <w:p w14:paraId="1ACECE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2"/>
          <w:szCs w:val="32"/>
          <w:lang w:val="en-US" w:eastAsia="zh-CN"/>
        </w:rPr>
        <w:t>香港教育大学2025年秋季本科学生交换项目选派办法</w:t>
      </w:r>
    </w:p>
    <w:p w14:paraId="292475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根据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两校学生交流活动协议书，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我校将选派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10名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优秀学生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于2025年秋季学期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赴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香港教育大学交流学习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具体如下：</w:t>
      </w:r>
    </w:p>
    <w:p w14:paraId="7C57FB0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  <w:t>项目</w:t>
      </w: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  <w:t>介绍</w:t>
      </w:r>
    </w:p>
    <w:tbl>
      <w:tblPr>
        <w:tblStyle w:val="3"/>
        <w:tblpPr w:leftFromText="180" w:rightFromText="180" w:vertAnchor="text" w:horzAnchor="page" w:tblpX="1119" w:tblpY="239"/>
        <w:tblOverlap w:val="never"/>
        <w:tblW w:w="96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6"/>
        <w:gridCol w:w="3736"/>
        <w:gridCol w:w="3614"/>
        <w:gridCol w:w="1309"/>
      </w:tblGrid>
      <w:tr w14:paraId="3CF47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1036" w:type="dxa"/>
            <w:noWrap w:val="0"/>
            <w:vAlign w:val="center"/>
          </w:tcPr>
          <w:p w14:paraId="1190D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交流生类型及人数</w:t>
            </w:r>
          </w:p>
        </w:tc>
        <w:tc>
          <w:tcPr>
            <w:tcW w:w="3736" w:type="dxa"/>
            <w:noWrap w:val="0"/>
            <w:vAlign w:val="center"/>
          </w:tcPr>
          <w:p w14:paraId="40EB3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项目情况</w:t>
            </w:r>
          </w:p>
        </w:tc>
        <w:tc>
          <w:tcPr>
            <w:tcW w:w="3614" w:type="dxa"/>
            <w:noWrap w:val="0"/>
            <w:vAlign w:val="center"/>
          </w:tcPr>
          <w:p w14:paraId="7709C46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预计费用情况</w:t>
            </w:r>
          </w:p>
        </w:tc>
        <w:tc>
          <w:tcPr>
            <w:tcW w:w="1309" w:type="dxa"/>
            <w:noWrap w:val="0"/>
            <w:vAlign w:val="center"/>
          </w:tcPr>
          <w:p w14:paraId="5F946E2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报名截止</w:t>
            </w:r>
          </w:p>
          <w:p w14:paraId="658A3D5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日期</w:t>
            </w:r>
          </w:p>
        </w:tc>
      </w:tr>
      <w:tr w14:paraId="4AA66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7" w:hRule="atLeast"/>
        </w:trPr>
        <w:tc>
          <w:tcPr>
            <w:tcW w:w="1036" w:type="dxa"/>
            <w:noWrap w:val="0"/>
            <w:vAlign w:val="center"/>
          </w:tcPr>
          <w:p w14:paraId="34DE5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免学费</w:t>
            </w:r>
          </w:p>
          <w:p w14:paraId="6D28B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10人</w:t>
            </w:r>
          </w:p>
          <w:p w14:paraId="4231A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736" w:type="dxa"/>
            <w:noWrap w:val="0"/>
            <w:vAlign w:val="center"/>
          </w:tcPr>
          <w:p w14:paraId="6AB2E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时间：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25年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月初至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月底</w:t>
            </w:r>
          </w:p>
          <w:p w14:paraId="095F5E8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课程：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教大提供指定学士学位科目，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fldChar w:fldCharType="begin"/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instrText xml:space="preserve"> HYPERLINK "https://www.eduhk.hk/gao/uploads/file/202301/5181ebea38af5fce37bc03918f6bed43.xlsx" </w:instrTex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fldChar w:fldCharType="separate"/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课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表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fldChar w:fldCharType="end"/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将适时更新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，7月中旬至7月底进行网上选课（请参考</w:t>
            </w:r>
            <w:r>
              <w:rPr>
                <w:rFonts w:hint="eastAsia" w:ascii="Verdana" w:hAnsi="Verdana" w:eastAsia="Verdana" w:cs="Verdana"/>
                <w:i w:val="0"/>
                <w:iCs w:val="0"/>
                <w:caps w:val="0"/>
                <w:color w:val="4D5D2C"/>
                <w:spacing w:val="0"/>
                <w:sz w:val="22"/>
                <w:szCs w:val="22"/>
                <w:u w:val="single"/>
                <w:shd w:val="clear" w:fill="FFFFFF"/>
              </w:rPr>
              <w:t>https://www.eduhk.hk/gao/zh-hk/articles/63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）</w:t>
            </w:r>
          </w:p>
          <w:p w14:paraId="2127E7D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1511994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授课语言：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英语为主（粤语为辅）</w:t>
            </w:r>
          </w:p>
          <w:p w14:paraId="12688EE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课业要求：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交换生必须于每学期修读不少于12学分(四门课)及最多15学分(五门课)</w:t>
            </w:r>
          </w:p>
          <w:p w14:paraId="4D4EDC0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考试日期：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11月底至12月中</w:t>
            </w:r>
          </w:p>
        </w:tc>
        <w:tc>
          <w:tcPr>
            <w:tcW w:w="3614" w:type="dxa"/>
            <w:noWrap w:val="0"/>
            <w:vAlign w:val="center"/>
          </w:tcPr>
          <w:p w14:paraId="6AE5FD7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住宿费：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港币4,060元-8,840元（每学期），电费及冷气费将根据用量收取</w:t>
            </w:r>
          </w:p>
          <w:p w14:paraId="4C846C0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伙食费：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港币14,000-20,000元</w:t>
            </w:r>
          </w:p>
          <w:p w14:paraId="32761ED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交通费：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港币3,200元</w:t>
            </w:r>
          </w:p>
          <w:p w14:paraId="49840B3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书本费：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港币2,000元</w:t>
            </w:r>
          </w:p>
          <w:p w14:paraId="018B89C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入境事务处签证费：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港币530元</w:t>
            </w:r>
          </w:p>
          <w:p w14:paraId="49D8D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保证金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：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港币500元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（信用卡授权支付）</w:t>
            </w:r>
          </w:p>
          <w:p w14:paraId="57F0983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 w14:paraId="437CBEC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其他：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往返旅费、办证费及个人生活花销等</w:t>
            </w:r>
          </w:p>
        </w:tc>
        <w:tc>
          <w:tcPr>
            <w:tcW w:w="1309" w:type="dxa"/>
            <w:noWrap w:val="0"/>
            <w:vAlign w:val="center"/>
          </w:tcPr>
          <w:p w14:paraId="5870DE6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2025.3.18</w:t>
            </w:r>
          </w:p>
          <w:p w14:paraId="049EFB0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（周二）</w:t>
            </w:r>
          </w:p>
        </w:tc>
      </w:tr>
    </w:tbl>
    <w:p w14:paraId="6BC91E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二、报名条件</w:t>
      </w:r>
    </w:p>
    <w:p w14:paraId="1E000D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79" w:leftChars="133" w:firstLine="280" w:firstLineChars="100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一）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我校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2022、2023、2024级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全日制在校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本科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生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。</w:t>
      </w:r>
    </w:p>
    <w:p w14:paraId="74C47A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二）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思想政治品德良好，积极上进，责任心强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。</w:t>
      </w:r>
    </w:p>
    <w:p w14:paraId="057C76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三）成绩要求</w:t>
      </w:r>
    </w:p>
    <w:p w14:paraId="709952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559" w:leftChars="266" w:firstLine="0" w:firstLineChars="0"/>
        <w:textAlignment w:val="auto"/>
        <w:rPr>
          <w:rFonts w:hint="default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</w:rPr>
        <w:t>上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val="en-US" w:eastAsia="zh-CN"/>
        </w:rPr>
        <w:t>学期学习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</w:rPr>
        <w:t>成绩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val="en-US" w:eastAsia="zh-CN"/>
        </w:rPr>
        <w:t>占班级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</w:rPr>
        <w:t>前30%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</w:rPr>
        <w:t>并曾担任学生干部的优先考虑；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  <w:t>英文能力需达到以下其中一项：托福(TOEFL)网络化测验80分或以上，雅思(IELTS)学术组别6分或以上，通过全国大学英语四、六级考试的需由学校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台港澳办</w:t>
      </w:r>
      <w:r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  <w:t>开具推荐信。</w:t>
      </w:r>
    </w:p>
    <w:p w14:paraId="6DB277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四）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有承受缴交赴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香港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学习费用的经济能力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。</w:t>
      </w:r>
    </w:p>
    <w:p w14:paraId="6D30FB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五）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家长对所申请项目详细了解并支持本人参加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。</w:t>
      </w:r>
    </w:p>
    <w:p w14:paraId="4D478D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六）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身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心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健康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。</w:t>
      </w:r>
    </w:p>
    <w:p w14:paraId="383957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  <w:t>三、遴选办法</w:t>
      </w:r>
    </w:p>
    <w:p w14:paraId="6E2D02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一）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学生自愿报名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在项目报名截止日期前将报名材料交给学院教研办。</w:t>
      </w:r>
    </w:p>
    <w:p w14:paraId="1E6907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二）所在二级学院初审，各二级学院教研办根据附件汇总交流学生推荐名单及学生申请表，以书面形式上报</w:t>
      </w:r>
      <w:r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  <w:t>学校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台港澳办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。</w:t>
      </w:r>
    </w:p>
    <w:p w14:paraId="7E9B99AA">
      <w:pPr>
        <w:pStyle w:val="2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   （三）学生务必于3月18日（周二）上午前完成心理测试。关注“泉州师范学院心理发展指导中心”微信公众号，依次点击“咨询服务”“学生登录”“心理测评”“卡特尔16种人格测验（大学生版）”进入测试。</w:t>
      </w:r>
    </w:p>
    <w:p w14:paraId="70D2F4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四）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学校成立面试评审组，初定于3月20日（周四）下午组织学生面试，具体时间、地点另行通知，择优确定免学费交流学生人选，送学校审批。</w:t>
      </w:r>
    </w:p>
    <w:p w14:paraId="3FE46C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五）交流高校核定入学资格并发放录取通知书。</w:t>
      </w:r>
    </w:p>
    <w:p w14:paraId="5D07A0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left"/>
        <w:textAlignment w:val="auto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  <w:t>四、材料</w:t>
      </w: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  <w:t>准备与提交</w:t>
      </w:r>
    </w:p>
    <w:p w14:paraId="52C0AD8D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报名学生请自行下载填写《泉州师院学生境外高校交流项目申请表》，于项目报名截止日期前提交至学院教研办。</w:t>
      </w:r>
    </w:p>
    <w:p w14:paraId="64AEDCF6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“所在二级学院推荐意见”需由学院负责人签名并盖章。</w:t>
      </w:r>
    </w:p>
    <w:p w14:paraId="699EB71D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申请表电子版发送至chensiyang2004@qq.com。</w:t>
      </w:r>
    </w:p>
    <w:p w14:paraId="6DC493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  <w:t>五、学分认定与奖助制度</w:t>
      </w:r>
    </w:p>
    <w:p w14:paraId="3175CD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val="en-US" w:eastAsia="zh-CN"/>
        </w:rPr>
        <w:t>一）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在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交流大学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所修学分的认定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按照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《泉州师院对外交流学生学籍、学分管理规定（试行）》执行。</w:t>
      </w:r>
    </w:p>
    <w:p w14:paraId="141920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val="en-US" w:eastAsia="zh-CN"/>
        </w:rPr>
        <w:t>（二）奖助制度按照《泉州师范学院学生国（境）外交流专项奖助金实施细则》执行。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eastAsia="zh-CN"/>
        </w:rPr>
        <w:t>首次参加交流项目的同学，可免缴交流期间在我校的学费。</w:t>
      </w:r>
    </w:p>
    <w:p w14:paraId="719761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  <w:t>、安全与纪律</w:t>
      </w:r>
    </w:p>
    <w:p w14:paraId="7CD916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7" w:firstLineChars="217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学生在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交流学习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期间应遵守我校和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交流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大学的学生管理规定，不得做出有损两校声誉的行为，不得以任何理由提前或推迟返校（不可抗拒因素除外）。否则，回校后依据本校相关规定给予相应处理，并取消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国（境）外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交流项目申请资格和评优评先资格。</w:t>
      </w:r>
    </w:p>
    <w:p w14:paraId="513124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7" w:firstLineChars="217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学生在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交流学习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期间应与</w:t>
      </w:r>
      <w:r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  <w:t>学校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台港澳办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和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所在二级学院保持联系，如遇安全问题及时报告，</w:t>
      </w:r>
      <w:r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  <w:t>学校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台港澳办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与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交流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大学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交换学生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项目负责人协调解决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。</w:t>
      </w:r>
    </w:p>
    <w:p w14:paraId="231EC1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7" w:firstLineChars="217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交流大学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前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应按要求购买保险，并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签订安全承诺书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交流结束一个月内提交交流学习报告。</w:t>
      </w:r>
    </w:p>
    <w:p w14:paraId="5B8C47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70" w:firstLineChars="168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 xml:space="preserve"> 如通过项目面试，入选后无故退出，一年内本人不得参加所有校际交流项目。</w:t>
      </w:r>
    </w:p>
    <w:p w14:paraId="20B54932">
      <w:pPr>
        <w:keepNext w:val="0"/>
        <w:keepLines w:val="0"/>
        <w:pageBreakBefore w:val="0"/>
        <w:tabs>
          <w:tab w:val="left" w:pos="6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817" w:rightChars="389"/>
        <w:jc w:val="both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</w:p>
    <w:p w14:paraId="4FC24656">
      <w:pPr>
        <w:keepNext w:val="0"/>
        <w:keepLines w:val="0"/>
        <w:pageBreakBefore w:val="0"/>
        <w:tabs>
          <w:tab w:val="left" w:pos="68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right="817" w:rightChars="389"/>
        <w:jc w:val="center"/>
        <w:textAlignment w:val="auto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台港澳事务办公室</w:t>
      </w:r>
    </w:p>
    <w:p w14:paraId="24FB3D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636" w:rightChars="303"/>
        <w:jc w:val="center"/>
        <w:textAlignment w:val="auto"/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                2025年3月6日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E9836A"/>
    <w:multiLevelType w:val="singleLevel"/>
    <w:tmpl w:val="37E9836A"/>
    <w:lvl w:ilvl="0" w:tentative="0">
      <w:start w:val="1"/>
      <w:numFmt w:val="chineseCounting"/>
      <w:suff w:val="nothing"/>
      <w:lvlText w:val="（%1）"/>
      <w:lvlJc w:val="left"/>
      <w:rPr>
        <w:rFonts w:hint="eastAsia" w:ascii="仿宋_GB2312" w:hAnsi="仿宋_GB2312" w:eastAsia="仿宋_GB2312" w:cs="仿宋_GB2312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lZjcwNjcyNjZlNzVkNTFmYmIzNTk2NWRkNzA5NzAifQ=="/>
  </w:docVars>
  <w:rsids>
    <w:rsidRoot w:val="7D075591"/>
    <w:rsid w:val="014B7288"/>
    <w:rsid w:val="04372817"/>
    <w:rsid w:val="07850EAD"/>
    <w:rsid w:val="103C3F31"/>
    <w:rsid w:val="15074D2B"/>
    <w:rsid w:val="1BFA152F"/>
    <w:rsid w:val="1D9C047D"/>
    <w:rsid w:val="1F2962CC"/>
    <w:rsid w:val="23A4088A"/>
    <w:rsid w:val="25F92F0E"/>
    <w:rsid w:val="38A42E82"/>
    <w:rsid w:val="39520B00"/>
    <w:rsid w:val="41436F6C"/>
    <w:rsid w:val="44F066B6"/>
    <w:rsid w:val="49AF63B7"/>
    <w:rsid w:val="53A40540"/>
    <w:rsid w:val="57A64E06"/>
    <w:rsid w:val="5F244424"/>
    <w:rsid w:val="6618423D"/>
    <w:rsid w:val="6ECA1F29"/>
    <w:rsid w:val="7B4C21E3"/>
    <w:rsid w:val="7D07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autoRedefine/>
    <w:qFormat/>
    <w:uiPriority w:val="0"/>
    <w:rPr>
      <w:sz w:val="18"/>
      <w:szCs w:val="18"/>
    </w:rPr>
  </w:style>
  <w:style w:type="character" w:styleId="5">
    <w:name w:val="Hyperlink"/>
    <w:basedOn w:val="4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1341</Words>
  <Characters>1491</Characters>
  <Lines>0</Lines>
  <Paragraphs>0</Paragraphs>
  <TotalTime>2</TotalTime>
  <ScaleCrop>false</ScaleCrop>
  <LinksUpToDate>false</LinksUpToDate>
  <CharactersWithSpaces>1527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2024-03-04T01:05:00Z</dcterms:created>
  <dc:creator>黄雯</dc:creator>
  <cp:lastModifiedBy>陈斯扬</cp:lastModifiedBy>
  <cp:lastPrinted>2024-03-04T01:45:00Z</cp:lastPrinted>
  <dcterms:modified xsi:type="dcterms:W3CDTF">2025-03-11T10:43:02Z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78D901FA2A7544B2B888F6FB90FA4EA7_11</vt:lpwstr>
  </property>
  <property fmtid="{D5CDD505-2E9C-101B-9397-08002B2CF9AE}" pid="4" name="KSOTemplateDocerSaveRecord">
    <vt:lpwstr>eyJoZGlkIjoiM2ZlZjcwNjcyNjZlNzVkNTFmYmIzNTk2NWRkNzA5NzAiLCJ1c2VySWQiOiIyNjE2MzI1ODcifQ==</vt:lpwstr>
  </property>
</Properties>
</file>