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color w:val="000000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科研类引进生需求征集表</w:t>
      </w:r>
    </w:p>
    <w:p>
      <w:pPr>
        <w:rPr>
          <w:rFonts w:hint="eastAsia" w:ascii="仿宋_GB2312" w:hAnsi="宋体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单位：</w:t>
      </w:r>
      <w:r>
        <w:rPr>
          <w:rFonts w:hint="eastAsia" w:ascii="仿宋_GB2312" w:hAnsi="宋体" w:eastAsia="仿宋_GB2312"/>
          <w:b/>
          <w:color w:val="000000"/>
          <w:sz w:val="32"/>
          <w:szCs w:val="32"/>
          <w:lang w:eastAsia="zh-CN"/>
        </w:rPr>
        <w:t>泉州师范学院</w:t>
      </w:r>
    </w:p>
    <w:tbl>
      <w:tblPr>
        <w:tblStyle w:val="5"/>
        <w:tblW w:w="1455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25"/>
        <w:gridCol w:w="1620"/>
        <w:gridCol w:w="1395"/>
        <w:gridCol w:w="825"/>
        <w:gridCol w:w="3075"/>
        <w:gridCol w:w="1485"/>
        <w:gridCol w:w="3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bookmarkStart w:id="0" w:name="OLE_LINK1" w:colFirst="0" w:colLast="7"/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  <w:t>部门岗位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  <w:t>专业需求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  <w:t>要求</w:t>
            </w:r>
          </w:p>
        </w:tc>
        <w:tc>
          <w:tcPr>
            <w:tcW w:w="30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用人单位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提供待遇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设区市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提供待遇</w:t>
            </w:r>
          </w:p>
        </w:tc>
        <w:tc>
          <w:tcPr>
            <w:tcW w:w="390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8"/>
                <w:szCs w:val="28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</w:trPr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示例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学院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副教授或教授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（1人）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(直评方式确认)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光学工程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博士</w:t>
            </w:r>
          </w:p>
        </w:tc>
        <w:tc>
          <w:tcPr>
            <w:tcW w:w="307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eastAsia="zh-CN"/>
              </w:rPr>
              <w:t>由学校统一填写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（1）科研启动资金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（2）税前年收入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（3）列席单位重要会议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（4）提供住房或住房补贴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eastAsia="zh-CN"/>
              </w:rPr>
              <w:t>由学校统一填写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（1）代表性著作和论文；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（2）参与重大科研项目经历；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（3）行业执业资格证；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国际大赛获奖情况；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（5）实践经历要求：如创业项目等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07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30148"/>
    <w:rsid w:val="06230148"/>
    <w:rsid w:val="307E53D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2018-09-30T02:33:00Z</dcterms:created>
  <dc:creator>阿宏</dc:creator>
  <cp:lastModifiedBy>阿宏</cp:lastModifiedBy>
  <dcterms:modified xsi:type="dcterms:W3CDTF">2018-09-30T02:41:02Z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