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_GB2312" w:eastAsia="楷体_GB2312"/>
          <w:spacing w:val="-100"/>
          <w:w w:val="150"/>
          <w:kern w:val="96"/>
          <w:sz w:val="32"/>
          <w:szCs w:val="32"/>
          <w:lang w:eastAsia="zh-CN"/>
        </w:rPr>
      </w:pPr>
      <w:r>
        <w:rPr>
          <w:rFonts w:ascii="Times New Roman"/>
          <w:color w:val="0C0C0C" w:themeColor="text1" w:themeTint="F2"/>
          <w:szCs w:val="32"/>
        </w:rPr>
        <w:pict>
          <v:shape id="_x0000_s2050" o:spid="_x0000_s2050" o:spt="136" type="#_x0000_t136" style="position:absolute;left:0pt;margin-left:14.25pt;margin-top:139.95pt;height:66.75pt;width:400.5pt;mso-wrap-distance-bottom:0pt;mso-wrap-distance-left:9pt;mso-wrap-distance-right:9pt;mso-wrap-distance-top:0pt;z-index:251658240;mso-width-relative:page;mso-height-relative:page;" fillcolor="#FF0000" filled="t" stroked="t" coordsize="21600,21600" adj="10800">
            <v:path/>
            <v:fill on="t" color2="#FFFFFF" focussize="0,0"/>
            <v:stroke color="#FF0000"/>
            <v:imagedata o:title=""/>
            <o:lock v:ext="edit" aspectratio="f"/>
            <v:textpath on="t" fitshape="t" fitpath="t" trim="t" xscale="f" string="中共泉州师范学院纪律检查委员会&#10;" style="font-family:方正小标宋简体;font-size:36pt;font-weight:bold;v-text-align:center;"/>
            <w10:wrap type="square"/>
          </v:shape>
        </w:pict>
      </w:r>
    </w:p>
    <w:p>
      <w:pPr>
        <w:spacing w:line="560" w:lineRule="exact"/>
        <w:jc w:val="center"/>
        <w:rPr>
          <w:rFonts w:ascii="仿宋_GB2312" w:eastAsia="仿宋_GB2312"/>
          <w:sz w:val="30"/>
          <w:szCs w:val="30"/>
        </w:rPr>
      </w:pPr>
      <w:r>
        <w:rPr>
          <w:rFonts w:ascii="仿宋_GB2312" w:eastAsia="仿宋_GB2312"/>
          <w:sz w:val="30"/>
          <w:szCs w:val="30"/>
        </w:rPr>
        <w:t xml:space="preserve">                                </w:t>
      </w:r>
    </w:p>
    <w:p>
      <w:pPr>
        <w:spacing w:line="560" w:lineRule="exact"/>
        <w:jc w:val="center"/>
        <w:rPr>
          <w:rFonts w:ascii="仿宋_GB2312" w:eastAsia="仿宋_GB2312"/>
          <w:sz w:val="30"/>
          <w:szCs w:val="30"/>
        </w:rPr>
      </w:pPr>
    </w:p>
    <w:p>
      <w:pPr>
        <w:spacing w:line="560" w:lineRule="exact"/>
        <w:jc w:val="center"/>
        <w:rPr>
          <w:rFonts w:ascii="仿宋_GB2312" w:eastAsia="仿宋_GB2312"/>
          <w:sz w:val="30"/>
          <w:szCs w:val="30"/>
        </w:rPr>
      </w:pPr>
    </w:p>
    <w:p>
      <w:pPr>
        <w:spacing w:line="560" w:lineRule="exact"/>
        <w:jc w:val="center"/>
        <w:rPr>
          <w:rFonts w:ascii="仿宋_GB2312" w:eastAsia="仿宋_GB2312"/>
          <w:sz w:val="30"/>
          <w:szCs w:val="30"/>
        </w:rPr>
      </w:pPr>
      <w:r>
        <w:rPr>
          <w:rFonts w:ascii="仿宋_GB2312" w:eastAsia="仿宋_GB2312"/>
          <w:sz w:val="30"/>
          <w:szCs w:val="30"/>
        </w:rPr>
        <w:t xml:space="preserve">                                               </w:t>
      </w:r>
    </w:p>
    <w:p>
      <w:pPr>
        <w:spacing w:line="560" w:lineRule="exact"/>
        <w:jc w:val="center"/>
        <w:rPr>
          <w:rFonts w:ascii="仿宋_GB2312" w:eastAsia="仿宋_GB2312"/>
          <w:sz w:val="30"/>
          <w:szCs w:val="30"/>
        </w:rPr>
      </w:pPr>
    </w:p>
    <w:p>
      <w:pPr>
        <w:spacing w:line="560" w:lineRule="exact"/>
        <w:jc w:val="center"/>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泉师</w:t>
      </w:r>
      <w:r>
        <w:rPr>
          <w:rFonts w:hint="eastAsia" w:ascii="仿宋_GB2312" w:hAnsi="Times New Roman" w:eastAsia="仿宋_GB2312" w:cs="宋体"/>
          <w:color w:val="000000"/>
          <w:kern w:val="0"/>
          <w:sz w:val="32"/>
          <w:szCs w:val="32"/>
          <w:lang w:val="en-US" w:eastAsia="zh-CN"/>
        </w:rPr>
        <w:t>纪</w:t>
      </w:r>
      <w:r>
        <w:rPr>
          <w:rFonts w:hint="eastAsia" w:ascii="仿宋_GB2312" w:hAnsi="Times New Roman" w:eastAsia="仿宋_GB2312" w:cs="宋体"/>
          <w:color w:val="000000"/>
          <w:kern w:val="0"/>
          <w:sz w:val="32"/>
          <w:szCs w:val="32"/>
        </w:rPr>
        <w:t>〔</w:t>
      </w:r>
      <w:r>
        <w:rPr>
          <w:rFonts w:ascii="仿宋_GB2312" w:hAnsi="Times New Roman" w:eastAsia="仿宋_GB2312" w:cs="宋体"/>
          <w:color w:val="000000"/>
          <w:kern w:val="0"/>
          <w:sz w:val="32"/>
          <w:szCs w:val="32"/>
        </w:rPr>
        <w:t>2018</w:t>
      </w:r>
      <w:r>
        <w:rPr>
          <w:rFonts w:hint="eastAsia" w:ascii="仿宋_GB2312" w:hAnsi="Times New Roman" w:eastAsia="仿宋_GB2312" w:cs="宋体"/>
          <w:color w:val="000000"/>
          <w:kern w:val="0"/>
          <w:sz w:val="32"/>
          <w:szCs w:val="32"/>
        </w:rPr>
        <w:t>〕</w:t>
      </w:r>
      <w:r>
        <w:rPr>
          <w:rFonts w:hint="eastAsia" w:ascii="仿宋_GB2312" w:hAnsi="Times New Roman" w:eastAsia="仿宋_GB2312" w:cs="宋体"/>
          <w:kern w:val="0"/>
          <w:sz w:val="32"/>
          <w:szCs w:val="32"/>
          <w:lang w:val="en-US" w:eastAsia="zh-CN"/>
        </w:rPr>
        <w:t>12</w:t>
      </w:r>
      <w:r>
        <w:rPr>
          <w:rFonts w:hint="eastAsia" w:ascii="仿宋_GB2312" w:hAnsi="Times New Roman" w:eastAsia="仿宋_GB2312" w:cs="宋体"/>
          <w:color w:val="000000"/>
          <w:kern w:val="0"/>
          <w:sz w:val="32"/>
          <w:szCs w:val="32"/>
        </w:rPr>
        <w:t>号</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ascii="仿宋_GB2312" w:hAnsi="仿宋" w:eastAsia="仿宋_GB2312" w:cs="仿宋"/>
          <w:sz w:val="32"/>
          <w:szCs w:val="32"/>
        </w:rPr>
      </w:pPr>
      <w:r>
        <w:rPr>
          <w:rFonts w:ascii="Times New Roman"/>
          <w:color w:val="0C0C0C" w:themeColor="text1" w:themeTint="F2"/>
          <w:sz w:val="28"/>
          <w:szCs w:val="28"/>
        </w:rPr>
        <w:pict>
          <v:line id="_x0000_s2051" o:spid="_x0000_s2051" o:spt="20" style="position:absolute;left:0pt;margin-left:-16.75pt;margin-top:3.3pt;height:0pt;width:443.25pt;z-index:251660288;mso-width-relative:page;mso-height-relative:page;" stroked="t" coordsize="21600,21600">
            <v:path arrowok="t"/>
            <v:fill focussize="0,0"/>
            <v:stroke weight="2.75pt" color="#FF0000"/>
            <v:imagedata o:title=""/>
            <o:lock v:ext="edit"/>
          </v:line>
        </w:pic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 xml:space="preserve"> </w:t>
      </w:r>
    </w:p>
    <w:p>
      <w:pPr>
        <w:spacing w:line="700" w:lineRule="exact"/>
        <w:jc w:val="center"/>
        <w:rPr>
          <w:rFonts w:hint="eastAsia" w:ascii="方正小标宋简体" w:eastAsia="方正小标宋简体"/>
          <w:b w:val="0"/>
          <w:bCs/>
          <w:spacing w:val="0"/>
          <w:sz w:val="44"/>
          <w:szCs w:val="44"/>
        </w:rPr>
      </w:pPr>
      <w:r>
        <w:rPr>
          <w:rFonts w:hint="eastAsia" w:ascii="方正小标宋简体" w:eastAsia="方正小标宋简体"/>
          <w:b w:val="0"/>
          <w:bCs/>
          <w:spacing w:val="0"/>
          <w:sz w:val="44"/>
          <w:szCs w:val="44"/>
        </w:rPr>
        <w:t>关于做好端午节期间紧盯</w:t>
      </w:r>
      <w:bookmarkStart w:id="0" w:name="_GoBack"/>
      <w:bookmarkEnd w:id="0"/>
      <w:r>
        <w:rPr>
          <w:rFonts w:hint="eastAsia" w:ascii="方正小标宋简体" w:eastAsia="方正小标宋简体"/>
          <w:b w:val="0"/>
          <w:bCs/>
          <w:spacing w:val="0"/>
          <w:sz w:val="44"/>
          <w:szCs w:val="44"/>
        </w:rPr>
        <w:t>“四风”</w:t>
      </w:r>
      <w:r>
        <w:rPr>
          <w:rFonts w:hint="eastAsia" w:ascii="方正小标宋简体" w:eastAsia="方正小标宋简体"/>
          <w:b w:val="0"/>
          <w:bCs/>
          <w:spacing w:val="0"/>
          <w:sz w:val="44"/>
          <w:szCs w:val="44"/>
          <w:lang w:val="en-US" w:eastAsia="zh-CN"/>
        </w:rPr>
        <w:t>问题</w:t>
      </w:r>
    </w:p>
    <w:p>
      <w:pPr>
        <w:spacing w:line="700" w:lineRule="exact"/>
        <w:jc w:val="center"/>
        <w:rPr>
          <w:rFonts w:ascii="方正小标宋简体" w:eastAsia="方正小标宋简体"/>
          <w:b w:val="0"/>
          <w:bCs/>
          <w:spacing w:val="0"/>
          <w:sz w:val="44"/>
          <w:szCs w:val="44"/>
        </w:rPr>
      </w:pPr>
      <w:r>
        <w:rPr>
          <w:rFonts w:hint="eastAsia" w:ascii="方正小标宋简体" w:eastAsia="方正小标宋简体"/>
          <w:b w:val="0"/>
          <w:bCs/>
          <w:spacing w:val="0"/>
          <w:sz w:val="44"/>
          <w:szCs w:val="44"/>
        </w:rPr>
        <w:t>有关工作的通知</w:t>
      </w:r>
    </w:p>
    <w:p>
      <w:pPr>
        <w:spacing w:line="500" w:lineRule="exact"/>
        <w:jc w:val="center"/>
        <w:rPr>
          <w:rFonts w:ascii="宋体" w:cs="宋体"/>
          <w:b/>
          <w:bCs/>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 w:eastAsia="仿宋_GB2312" w:cs="仿宋"/>
          <w:b w:val="0"/>
          <w:bCs w:val="0"/>
          <w:sz w:val="32"/>
          <w:szCs w:val="32"/>
          <w:u w:val="none"/>
        </w:rPr>
      </w:pPr>
      <w:r>
        <w:rPr>
          <w:rFonts w:hint="eastAsia" w:ascii="仿宋_GB2312" w:hAnsi="宋体" w:eastAsia="仿宋_GB2312"/>
          <w:b w:val="0"/>
          <w:bCs w:val="0"/>
          <w:sz w:val="32"/>
          <w:szCs w:val="32"/>
          <w:u w:val="none"/>
        </w:rPr>
        <w:t>各二级党委（党总支）、各学院、机关各部（处、室）、各直属单位：</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u w:val="none"/>
        </w:rPr>
      </w:pPr>
      <w:r>
        <w:rPr>
          <w:rFonts w:hint="eastAsia" w:ascii="仿宋_GB2312" w:eastAsia="仿宋_GB2312" w:cs="宋体"/>
          <w:b w:val="0"/>
          <w:bCs w:val="0"/>
          <w:color w:val="000000"/>
          <w:kern w:val="0"/>
          <w:sz w:val="32"/>
          <w:szCs w:val="32"/>
          <w:u w:val="none"/>
        </w:rPr>
        <w:t>根据省教育纪工委有关通知精神，</w:t>
      </w:r>
      <w:r>
        <w:rPr>
          <w:rFonts w:hint="eastAsia" w:ascii="仿宋_GB2312" w:hAnsi="仿宋_GB2312" w:eastAsia="仿宋_GB2312" w:cs="仿宋_GB2312"/>
          <w:b w:val="0"/>
          <w:bCs w:val="0"/>
          <w:sz w:val="32"/>
          <w:szCs w:val="32"/>
          <w:u w:val="none"/>
        </w:rPr>
        <w:t>现就端午节期间“四风”问题有关工作，强调以下5项要求：</w:t>
      </w:r>
    </w:p>
    <w:p>
      <w:pPr>
        <w:spacing w:line="580" w:lineRule="exact"/>
        <w:ind w:firstLine="640" w:firstLineChars="200"/>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u w:val="none"/>
        </w:rPr>
        <w:t>1．要组织各级党员干部认真学习中央纪委关于八起违反中央八项规定精神问题的通报、省纪委下发的关于落实中央八项规定精神明察暗访情况及五起典型问题的通报、上级和学校工作要求，并对照自身进行检查，严格遵守有关纪律要求。</w:t>
      </w:r>
    </w:p>
    <w:p>
      <w:pPr>
        <w:spacing w:line="580" w:lineRule="exact"/>
        <w:ind w:firstLine="640" w:firstLineChars="200"/>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u w:val="none"/>
        </w:rPr>
        <w:t>2．各级党组织要按照省委“八个坚定不移”要求，认真落实主体责任，结合自身实际，采取有力措施，盯紧端午节期间“四风”问题，营造风清气正的节日氛围。</w:t>
      </w:r>
    </w:p>
    <w:p>
      <w:pPr>
        <w:spacing w:line="580" w:lineRule="exact"/>
        <w:ind w:firstLine="640" w:firstLineChars="200"/>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u w:val="none"/>
        </w:rPr>
        <w:t>3.“1+X”相关职能部门要强化监督检查，不断传导压力，持续保持正风肃纪的高压态势。开展监督检查，既要注意针对性、有效性，形成有力震慑；又要准确把握政策和标准，严格依规依纪依法，坚持实事求是，注意方式方法，及时请示报告。对师生群众和媒体网络反映、监督检查中发现的发生在端午节期间的“四风”问题线索、重要舆情，要及时报告校党委、纪委。</w:t>
      </w:r>
    </w:p>
    <w:p>
      <w:pPr>
        <w:spacing w:line="580" w:lineRule="exact"/>
        <w:ind w:firstLine="640" w:firstLineChars="200"/>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u w:val="none"/>
        </w:rPr>
        <w:t>4．要自觉落实中央八项规定精神，严格执行上级和学校有关规定，严防老问题，紧盯各种隐形变异新问题，严禁借过节之机搞公款吃喝送礼、公车私用、公款旅游、滥发钱物、大办喜庆事宜等。</w:t>
      </w:r>
    </w:p>
    <w:p>
      <w:pPr>
        <w:spacing w:line="580" w:lineRule="exact"/>
        <w:ind w:firstLine="640" w:firstLineChars="200"/>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u w:val="none"/>
        </w:rPr>
        <w:t>5．端午节假期，校纪委将安排专人联络，及时汇总掌握、督促处置节假日期间“四风”问题线索及有关舆情。各单位也要做好人员安排，发现有关情况第一时间报告校纪委。校纪委联络人员：苏一芳，18960332363。</w:t>
      </w:r>
    </w:p>
    <w:p>
      <w:pPr>
        <w:spacing w:line="580" w:lineRule="exact"/>
        <w:ind w:firstLine="640" w:firstLineChars="200"/>
        <w:rPr>
          <w:rFonts w:hint="eastAsia" w:ascii="仿宋_GB2312" w:hAnsi="仿宋_GB2312" w:eastAsia="仿宋_GB2312" w:cs="仿宋_GB2312"/>
          <w:b w:val="0"/>
          <w:bCs w:val="0"/>
          <w:sz w:val="32"/>
          <w:szCs w:val="32"/>
          <w:u w:val="none"/>
        </w:rPr>
      </w:pPr>
      <w:r>
        <w:rPr>
          <w:rFonts w:hint="eastAsia" w:ascii="仿宋_GB2312" w:hAnsi="仿宋_GB2312" w:eastAsia="仿宋_GB2312" w:cs="仿宋_GB2312"/>
          <w:b w:val="0"/>
          <w:bCs w:val="0"/>
          <w:sz w:val="32"/>
          <w:szCs w:val="32"/>
          <w:u w:val="none"/>
        </w:rPr>
        <w:t>端午节假期结束后，请各单位于6月22日（周五）下午下班前，将紧盯端午节期间“四风”问题工作简要情况报告（不超过800字），加盖单位公章报送至校纪委办（行政楼501室），电子材料发至邮箱jwb@qztc.edu.cn。</w:t>
      </w:r>
    </w:p>
    <w:p>
      <w:pPr>
        <w:spacing w:line="560" w:lineRule="exact"/>
        <w:ind w:right="320"/>
        <w:jc w:val="center"/>
        <w:rPr>
          <w:rFonts w:hint="eastAsia" w:ascii="仿宋_GB2312" w:hAnsi="仿宋" w:eastAsia="仿宋_GB2312" w:cs="仿宋"/>
          <w:b w:val="0"/>
          <w:bCs w:val="0"/>
          <w:sz w:val="32"/>
          <w:szCs w:val="32"/>
          <w:u w:val="none"/>
          <w:lang w:val="en-US" w:eastAsia="zh-CN"/>
        </w:rPr>
      </w:pPr>
    </w:p>
    <w:p>
      <w:pPr>
        <w:spacing w:line="560" w:lineRule="exact"/>
        <w:ind w:right="320"/>
        <w:jc w:val="center"/>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 xml:space="preserve">                  </w:t>
      </w:r>
    </w:p>
    <w:p>
      <w:pPr>
        <w:spacing w:line="560" w:lineRule="exact"/>
        <w:ind w:right="320"/>
        <w:jc w:val="center"/>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 xml:space="preserve">                   </w:t>
      </w:r>
      <w:r>
        <w:rPr>
          <w:rFonts w:hint="eastAsia" w:ascii="仿宋_GB2312" w:hAnsi="仿宋" w:eastAsia="仿宋_GB2312" w:cs="仿宋"/>
          <w:sz w:val="32"/>
          <w:szCs w:val="32"/>
        </w:rPr>
        <w:t>中共泉州师范学院</w:t>
      </w:r>
      <w:r>
        <w:rPr>
          <w:rFonts w:hint="eastAsia" w:ascii="仿宋_GB2312" w:hAnsi="仿宋" w:eastAsia="仿宋_GB2312" w:cs="仿宋"/>
          <w:sz w:val="32"/>
          <w:szCs w:val="32"/>
          <w:lang w:val="en-US" w:eastAsia="zh-CN"/>
        </w:rPr>
        <w:t>纪律检查</w:t>
      </w:r>
      <w:r>
        <w:rPr>
          <w:rFonts w:hint="eastAsia" w:ascii="仿宋_GB2312" w:hAnsi="仿宋" w:eastAsia="仿宋_GB2312" w:cs="仿宋"/>
          <w:sz w:val="32"/>
          <w:szCs w:val="32"/>
        </w:rPr>
        <w:t>委员会</w:t>
      </w:r>
    </w:p>
    <w:p>
      <w:pPr>
        <w:keepNext w:val="0"/>
        <w:keepLines w:val="0"/>
        <w:pageBreakBefore w:val="0"/>
        <w:widowControl w:val="0"/>
        <w:kinsoku/>
        <w:wordWrap/>
        <w:overflowPunct/>
        <w:topLinePunct w:val="0"/>
        <w:autoSpaceDE/>
        <w:autoSpaceDN/>
        <w:bidi w:val="0"/>
        <w:adjustRightInd/>
        <w:snapToGrid/>
        <w:spacing w:after="318" w:afterLines="100" w:line="560" w:lineRule="exact"/>
        <w:ind w:left="0" w:leftChars="0" w:right="0" w:rightChars="0" w:firstLine="0" w:firstLineChars="0"/>
        <w:jc w:val="both"/>
        <w:textAlignment w:val="auto"/>
        <w:outlineLvl w:val="9"/>
        <w:rPr>
          <w:rFonts w:hint="eastAsia" w:ascii="仿宋_GB2312" w:hAnsi="仿宋" w:eastAsia="仿宋_GB2312" w:cs="仿宋"/>
          <w:sz w:val="32"/>
          <w:szCs w:val="32"/>
        </w:rPr>
      </w:pPr>
      <w:r>
        <w:rPr>
          <w:rFonts w:hint="eastAsia" w:ascii="仿宋_GB2312" w:hAnsi="仿宋" w:eastAsia="仿宋_GB2312" w:cs="仿宋"/>
          <w:sz w:val="32"/>
          <w:szCs w:val="32"/>
        </w:rPr>
        <w:t xml:space="preserve">                          </w:t>
      </w:r>
      <w:r>
        <w:rPr>
          <w:rFonts w:hint="eastAsia" w:ascii="仿宋_GB2312" w:hAnsi="仿宋" w:eastAsia="仿宋_GB2312" w:cs="仿宋"/>
          <w:sz w:val="32"/>
          <w:szCs w:val="32"/>
          <w:lang w:val="en-US" w:eastAsia="zh-CN"/>
        </w:rPr>
        <w:t xml:space="preserve">  </w:t>
      </w:r>
      <w:r>
        <w:rPr>
          <w:rFonts w:hint="eastAsia" w:ascii="仿宋_GB2312" w:hAnsi="仿宋" w:eastAsia="仿宋_GB2312" w:cs="仿宋"/>
          <w:sz w:val="32"/>
          <w:szCs w:val="32"/>
        </w:rPr>
        <w:t>2018年</w:t>
      </w:r>
      <w:r>
        <w:rPr>
          <w:rFonts w:hint="eastAsia" w:ascii="仿宋_GB2312" w:hAnsi="仿宋" w:eastAsia="仿宋_GB2312" w:cs="仿宋"/>
          <w:sz w:val="32"/>
          <w:szCs w:val="32"/>
          <w:lang w:val="en-US" w:eastAsia="zh-CN"/>
        </w:rPr>
        <w:t>6</w:t>
      </w:r>
      <w:r>
        <w:rPr>
          <w:rFonts w:hint="eastAsia" w:ascii="仿宋_GB2312" w:hAnsi="仿宋" w:eastAsia="仿宋_GB2312" w:cs="仿宋"/>
          <w:sz w:val="32"/>
          <w:szCs w:val="32"/>
        </w:rPr>
        <w:t>月</w:t>
      </w:r>
      <w:r>
        <w:rPr>
          <w:rFonts w:hint="eastAsia" w:ascii="仿宋_GB2312" w:hAnsi="仿宋" w:eastAsia="仿宋_GB2312" w:cs="仿宋"/>
          <w:sz w:val="32"/>
          <w:szCs w:val="32"/>
          <w:lang w:val="en-US" w:eastAsia="zh-CN"/>
        </w:rPr>
        <w:t>15</w:t>
      </w:r>
      <w:r>
        <w:rPr>
          <w:rFonts w:hint="eastAsia" w:ascii="仿宋_GB2312" w:hAnsi="仿宋" w:eastAsia="仿宋_GB2312" w:cs="仿宋"/>
          <w:sz w:val="32"/>
          <w:szCs w:val="32"/>
        </w:rPr>
        <w:t>日</w:t>
      </w:r>
    </w:p>
    <w:p>
      <w:pPr>
        <w:keepNext w:val="0"/>
        <w:keepLines w:val="0"/>
        <w:pageBreakBefore w:val="0"/>
        <w:widowControl w:val="0"/>
        <w:kinsoku/>
        <w:wordWrap/>
        <w:overflowPunct/>
        <w:topLinePunct w:val="0"/>
        <w:autoSpaceDE/>
        <w:autoSpaceDN/>
        <w:bidi w:val="0"/>
        <w:adjustRightInd/>
        <w:snapToGrid/>
        <w:spacing w:after="318" w:afterLines="100" w:line="560" w:lineRule="exact"/>
        <w:ind w:left="0" w:leftChars="0" w:right="0" w:rightChars="0" w:firstLine="0" w:firstLineChars="0"/>
        <w:jc w:val="both"/>
        <w:textAlignment w:val="auto"/>
        <w:outlineLvl w:val="9"/>
        <w:rPr>
          <w:rFonts w:hint="eastAsia" w:ascii="仿宋_GB2312" w:hAnsi="仿宋" w:eastAsia="仿宋_GB2312" w:cs="仿宋"/>
          <w:sz w:val="32"/>
          <w:szCs w:val="32"/>
        </w:rPr>
      </w:pPr>
    </w:p>
    <w:p>
      <w:pPr>
        <w:keepNext w:val="0"/>
        <w:keepLines w:val="0"/>
        <w:pageBreakBefore w:val="0"/>
        <w:widowControl w:val="0"/>
        <w:kinsoku/>
        <w:wordWrap/>
        <w:overflowPunct/>
        <w:topLinePunct w:val="0"/>
        <w:autoSpaceDE/>
        <w:autoSpaceDN/>
        <w:bidi w:val="0"/>
        <w:adjustRightInd/>
        <w:snapToGrid/>
        <w:spacing w:after="318" w:afterLines="100" w:line="560" w:lineRule="exact"/>
        <w:ind w:left="0" w:leftChars="0" w:right="0" w:rightChars="0" w:firstLine="0" w:firstLineChars="0"/>
        <w:jc w:val="both"/>
        <w:textAlignment w:val="auto"/>
        <w:outlineLvl w:val="9"/>
        <w:rPr>
          <w:rFonts w:hint="eastAsia" w:ascii="仿宋_GB2312" w:hAnsi="仿宋" w:eastAsia="仿宋_GB2312" w:cs="仿宋"/>
          <w:sz w:val="32"/>
          <w:szCs w:val="32"/>
        </w:rPr>
      </w:pPr>
    </w:p>
    <w:p>
      <w:pPr>
        <w:keepNext w:val="0"/>
        <w:keepLines w:val="0"/>
        <w:pageBreakBefore w:val="0"/>
        <w:widowControl w:val="0"/>
        <w:kinsoku/>
        <w:wordWrap/>
        <w:overflowPunct/>
        <w:topLinePunct w:val="0"/>
        <w:autoSpaceDE/>
        <w:autoSpaceDN/>
        <w:bidi w:val="0"/>
        <w:adjustRightInd/>
        <w:snapToGrid/>
        <w:spacing w:after="318" w:afterLines="100" w:line="560" w:lineRule="exact"/>
        <w:ind w:left="0" w:leftChars="0" w:right="0" w:rightChars="0" w:firstLine="0" w:firstLineChars="0"/>
        <w:jc w:val="both"/>
        <w:textAlignment w:val="auto"/>
        <w:outlineLvl w:val="9"/>
        <w:rPr>
          <w:rFonts w:hint="eastAsia" w:ascii="仿宋_GB2312" w:hAnsi="仿宋" w:eastAsia="仿宋_GB2312" w:cs="仿宋"/>
          <w:sz w:val="32"/>
          <w:szCs w:val="32"/>
        </w:rPr>
      </w:pPr>
    </w:p>
    <w:p>
      <w:pPr>
        <w:keepNext w:val="0"/>
        <w:keepLines w:val="0"/>
        <w:pageBreakBefore w:val="0"/>
        <w:widowControl w:val="0"/>
        <w:kinsoku/>
        <w:wordWrap/>
        <w:overflowPunct/>
        <w:topLinePunct w:val="0"/>
        <w:autoSpaceDE/>
        <w:autoSpaceDN/>
        <w:bidi w:val="0"/>
        <w:adjustRightInd/>
        <w:snapToGrid/>
        <w:spacing w:after="318" w:afterLines="100" w:line="560" w:lineRule="exact"/>
        <w:ind w:left="0" w:leftChars="0" w:right="0" w:rightChars="0" w:firstLine="0" w:firstLineChars="0"/>
        <w:jc w:val="both"/>
        <w:textAlignment w:val="auto"/>
        <w:outlineLvl w:val="9"/>
        <w:rPr>
          <w:rFonts w:hint="eastAsia" w:ascii="仿宋_GB2312" w:hAnsi="仿宋" w:eastAsia="仿宋_GB2312" w:cs="仿宋"/>
          <w:sz w:val="32"/>
          <w:szCs w:val="32"/>
        </w:rPr>
      </w:pPr>
    </w:p>
    <w:p>
      <w:pPr>
        <w:keepNext w:val="0"/>
        <w:keepLines w:val="0"/>
        <w:pageBreakBefore w:val="0"/>
        <w:widowControl w:val="0"/>
        <w:kinsoku/>
        <w:wordWrap/>
        <w:overflowPunct/>
        <w:topLinePunct w:val="0"/>
        <w:autoSpaceDE/>
        <w:autoSpaceDN/>
        <w:bidi w:val="0"/>
        <w:adjustRightInd/>
        <w:snapToGrid/>
        <w:spacing w:after="318" w:afterLines="100" w:line="560" w:lineRule="exact"/>
        <w:ind w:left="0" w:leftChars="0" w:right="0" w:rightChars="0" w:firstLine="0" w:firstLineChars="0"/>
        <w:jc w:val="both"/>
        <w:textAlignment w:val="auto"/>
        <w:outlineLvl w:val="9"/>
        <w:rPr>
          <w:rFonts w:hint="eastAsia" w:ascii="仿宋_GB2312" w:hAnsi="仿宋" w:eastAsia="仿宋_GB2312" w:cs="仿宋"/>
          <w:sz w:val="32"/>
          <w:szCs w:val="32"/>
        </w:rPr>
      </w:pPr>
    </w:p>
    <w:p>
      <w:pPr>
        <w:keepNext w:val="0"/>
        <w:keepLines w:val="0"/>
        <w:pageBreakBefore w:val="0"/>
        <w:widowControl w:val="0"/>
        <w:kinsoku/>
        <w:wordWrap/>
        <w:overflowPunct/>
        <w:topLinePunct w:val="0"/>
        <w:autoSpaceDE/>
        <w:autoSpaceDN/>
        <w:bidi w:val="0"/>
        <w:adjustRightInd/>
        <w:snapToGrid/>
        <w:spacing w:after="318" w:afterLines="100" w:line="560" w:lineRule="exact"/>
        <w:ind w:left="0" w:leftChars="0" w:right="0" w:rightChars="0" w:firstLine="0" w:firstLineChars="0"/>
        <w:jc w:val="both"/>
        <w:textAlignment w:val="auto"/>
        <w:outlineLvl w:val="9"/>
        <w:rPr>
          <w:rFonts w:hint="eastAsia" w:ascii="仿宋_GB2312" w:hAnsi="仿宋" w:eastAsia="仿宋_GB2312" w:cs="仿宋"/>
          <w:sz w:val="32"/>
          <w:szCs w:val="32"/>
        </w:rPr>
      </w:pPr>
    </w:p>
    <w:p>
      <w:pPr>
        <w:keepNext w:val="0"/>
        <w:keepLines w:val="0"/>
        <w:pageBreakBefore w:val="0"/>
        <w:widowControl w:val="0"/>
        <w:kinsoku/>
        <w:wordWrap/>
        <w:overflowPunct/>
        <w:topLinePunct w:val="0"/>
        <w:autoSpaceDE/>
        <w:autoSpaceDN/>
        <w:bidi w:val="0"/>
        <w:adjustRightInd/>
        <w:snapToGrid/>
        <w:spacing w:after="318" w:afterLines="100" w:line="560" w:lineRule="exact"/>
        <w:ind w:left="0" w:leftChars="0" w:right="0" w:rightChars="0" w:firstLine="0" w:firstLineChars="0"/>
        <w:jc w:val="both"/>
        <w:textAlignment w:val="auto"/>
        <w:outlineLvl w:val="9"/>
        <w:rPr>
          <w:rFonts w:hint="eastAsia" w:ascii="仿宋_GB2312" w:hAnsi="仿宋" w:eastAsia="仿宋_GB2312" w:cs="仿宋"/>
          <w:sz w:val="32"/>
          <w:szCs w:val="32"/>
        </w:rPr>
      </w:pPr>
    </w:p>
    <w:p>
      <w:pPr>
        <w:keepNext w:val="0"/>
        <w:keepLines w:val="0"/>
        <w:pageBreakBefore w:val="0"/>
        <w:widowControl w:val="0"/>
        <w:kinsoku/>
        <w:wordWrap/>
        <w:overflowPunct/>
        <w:topLinePunct w:val="0"/>
        <w:autoSpaceDE/>
        <w:autoSpaceDN/>
        <w:bidi w:val="0"/>
        <w:adjustRightInd/>
        <w:snapToGrid/>
        <w:spacing w:after="318" w:afterLines="100" w:line="560" w:lineRule="exact"/>
        <w:ind w:left="0" w:leftChars="0" w:right="0" w:rightChars="0" w:firstLine="0" w:firstLineChars="0"/>
        <w:jc w:val="both"/>
        <w:textAlignment w:val="auto"/>
        <w:outlineLvl w:val="9"/>
        <w:rPr>
          <w:rFonts w:hint="eastAsia" w:ascii="仿宋_GB2312" w:hAnsi="仿宋" w:eastAsia="仿宋_GB2312" w:cs="仿宋"/>
          <w:sz w:val="32"/>
          <w:szCs w:val="32"/>
        </w:rPr>
      </w:pPr>
    </w:p>
    <w:p>
      <w:pPr>
        <w:keepNext w:val="0"/>
        <w:keepLines w:val="0"/>
        <w:pageBreakBefore w:val="0"/>
        <w:widowControl w:val="0"/>
        <w:kinsoku/>
        <w:wordWrap/>
        <w:overflowPunct/>
        <w:topLinePunct w:val="0"/>
        <w:autoSpaceDE/>
        <w:autoSpaceDN/>
        <w:bidi w:val="0"/>
        <w:adjustRightInd/>
        <w:snapToGrid/>
        <w:spacing w:after="318" w:afterLines="100" w:line="560" w:lineRule="exact"/>
        <w:ind w:left="0" w:leftChars="0" w:right="0" w:rightChars="0" w:firstLine="0" w:firstLineChars="0"/>
        <w:jc w:val="both"/>
        <w:textAlignment w:val="auto"/>
        <w:outlineLvl w:val="9"/>
        <w:rPr>
          <w:rFonts w:hint="eastAsia" w:ascii="仿宋_GB2312" w:hAnsi="仿宋" w:eastAsia="仿宋_GB2312" w:cs="仿宋"/>
          <w:sz w:val="32"/>
          <w:szCs w:val="32"/>
        </w:rPr>
      </w:pPr>
    </w:p>
    <w:tbl>
      <w:tblPr>
        <w:tblStyle w:val="8"/>
        <w:tblW w:w="8522" w:type="dxa"/>
        <w:tblInd w:w="0" w:type="dxa"/>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108" w:type="dxa"/>
          <w:bottom w:w="0" w:type="dxa"/>
          <w:right w:w="108" w:type="dxa"/>
        </w:tblCellMar>
      </w:tblPr>
      <w:tblGrid>
        <w:gridCol w:w="8522"/>
      </w:tblGrid>
      <w:tr>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108" w:type="dxa"/>
            <w:bottom w:w="0" w:type="dxa"/>
            <w:right w:w="108" w:type="dxa"/>
          </w:tblCellMar>
        </w:tblPrEx>
        <w:tc>
          <w:tcPr>
            <w:tcW w:w="8522" w:type="dxa"/>
          </w:tcPr>
          <w:p>
            <w:pPr>
              <w:rPr>
                <w:sz w:val="28"/>
                <w:szCs w:val="28"/>
              </w:rPr>
            </w:pPr>
            <w:r>
              <w:rPr>
                <w:rFonts w:ascii="仿宋" w:hAnsi="仿宋" w:eastAsia="仿宋"/>
                <w:sz w:val="28"/>
                <w:szCs w:val="28"/>
              </w:rPr>
              <w:t xml:space="preserve"> </w:t>
            </w:r>
            <w:r>
              <w:rPr>
                <w:rFonts w:hint="eastAsia" w:ascii="仿宋_GB2312" w:eastAsia="仿宋_GB2312"/>
                <w:sz w:val="28"/>
                <w:szCs w:val="28"/>
              </w:rPr>
              <w:t>泉州师范学院</w:t>
            </w:r>
            <w:r>
              <w:rPr>
                <w:rFonts w:hint="eastAsia" w:ascii="仿宋_GB2312" w:eastAsia="仿宋_GB2312"/>
                <w:sz w:val="28"/>
                <w:szCs w:val="28"/>
                <w:lang w:val="en-US" w:eastAsia="zh-CN"/>
              </w:rPr>
              <w:t>纪委办公室</w:t>
            </w:r>
            <w:r>
              <w:rPr>
                <w:rFonts w:ascii="仿宋_GB2312" w:eastAsia="仿宋_GB2312"/>
                <w:sz w:val="28"/>
                <w:szCs w:val="28"/>
              </w:rPr>
              <w:t xml:space="preserve">             </w:t>
            </w:r>
            <w:r>
              <w:rPr>
                <w:rFonts w:hint="eastAsia" w:ascii="仿宋_GB2312" w:eastAsia="仿宋_GB2312"/>
                <w:sz w:val="28"/>
                <w:szCs w:val="28"/>
                <w:lang w:val="en-US" w:eastAsia="zh-CN"/>
              </w:rPr>
              <w:t xml:space="preserve">  </w:t>
            </w:r>
            <w:r>
              <w:rPr>
                <w:rFonts w:ascii="仿宋_GB2312" w:eastAsia="仿宋_GB2312"/>
                <w:sz w:val="28"/>
                <w:szCs w:val="28"/>
              </w:rPr>
              <w:t>2018</w:t>
            </w:r>
            <w:r>
              <w:rPr>
                <w:rFonts w:hint="eastAsia" w:ascii="仿宋_GB2312" w:eastAsia="仿宋_GB2312"/>
                <w:sz w:val="28"/>
                <w:szCs w:val="28"/>
              </w:rPr>
              <w:t>年</w:t>
            </w:r>
            <w:r>
              <w:rPr>
                <w:rFonts w:hint="eastAsia" w:ascii="仿宋_GB2312" w:eastAsia="仿宋_GB2312"/>
                <w:sz w:val="28"/>
                <w:szCs w:val="28"/>
                <w:lang w:val="en-US" w:eastAsia="zh-CN"/>
              </w:rPr>
              <w:t>6</w:t>
            </w:r>
            <w:r>
              <w:rPr>
                <w:rFonts w:hint="eastAsia" w:ascii="仿宋_GB2312" w:eastAsia="仿宋_GB2312"/>
                <w:sz w:val="28"/>
                <w:szCs w:val="28"/>
              </w:rPr>
              <w:t>月</w:t>
            </w:r>
            <w:r>
              <w:rPr>
                <w:rFonts w:hint="eastAsia" w:ascii="仿宋_GB2312" w:eastAsia="仿宋_GB2312"/>
                <w:sz w:val="28"/>
                <w:szCs w:val="28"/>
                <w:lang w:val="en-US" w:eastAsia="zh-CN"/>
              </w:rPr>
              <w:t>15</w:t>
            </w:r>
            <w:r>
              <w:rPr>
                <w:rFonts w:hint="eastAsia" w:ascii="仿宋_GB2312" w:eastAsia="仿宋_GB2312"/>
                <w:sz w:val="28"/>
                <w:szCs w:val="28"/>
              </w:rPr>
              <w:t>日印发</w:t>
            </w:r>
          </w:p>
        </w:tc>
      </w:tr>
    </w:tbl>
    <w:p/>
    <w:sectPr>
      <w:footerReference r:id="rId3" w:type="default"/>
      <w:pgSz w:w="11906" w:h="16838"/>
      <w:pgMar w:top="1440" w:right="1800" w:bottom="2268" w:left="1800" w:header="851" w:footer="992" w:gutter="0"/>
      <w:pgNumType w:fmt="numberInDash" w:start="1"/>
      <w:cols w:space="0" w:num="1"/>
      <w:rtlGutter w:val="0"/>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7691"/>
        <w:tab w:val="clear" w:pos="4153"/>
      </w:tabs>
    </w:pPr>
    <w:r>
      <w:rPr>
        <w:sz w:val="18"/>
      </w:rPr>
      <w:pict>
        <v:shape id="_x0000_s4097" o:spid="_x0000_s4097" o:spt="202" type="#_x0000_t202" style="position:absolute;left:0pt;margin-top:-47.95pt;height:27.1pt;width:33.95pt;mso-position-horizontal:outside;mso-position-horizontal-relative:margin;z-index:251658240;mso-width-relative:page;mso-height-relative:page;" filled="f" stroked="f" coordsize="21600,21600">
          <v:path/>
          <v:fill on="f" focussize="0,0"/>
          <v:stroke on="f"/>
          <v:imagedata o:title=""/>
          <o:lock v:ext="edit" aspectratio="f"/>
          <v:textbox inset="0mm,0mm,0mm,0mm">
            <w:txbxContent>
              <w:p>
                <w:pPr>
                  <w:pStyle w:val="3"/>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eastAsia="zh-CN"/>
                  </w:rPr>
                  <w:fldChar w:fldCharType="begin"/>
                </w:r>
                <w:r>
                  <w:rPr>
                    <w:rFonts w:hint="eastAsia" w:asciiTheme="minorEastAsia" w:hAnsiTheme="minorEastAsia" w:eastAsiaTheme="minorEastAsia" w:cstheme="minorEastAsia"/>
                    <w:b w:val="0"/>
                    <w:bCs w:val="0"/>
                    <w:sz w:val="28"/>
                    <w:szCs w:val="28"/>
                    <w:lang w:eastAsia="zh-CN"/>
                  </w:rPr>
                  <w:instrText xml:space="preserve"> PAGE  \* MERGEFORMAT </w:instrText>
                </w:r>
                <w:r>
                  <w:rPr>
                    <w:rFonts w:hint="eastAsia" w:asciiTheme="minorEastAsia" w:hAnsiTheme="minorEastAsia" w:eastAsiaTheme="minorEastAsia" w:cstheme="minorEastAsia"/>
                    <w:b w:val="0"/>
                    <w:bCs w:val="0"/>
                    <w:sz w:val="28"/>
                    <w:szCs w:val="28"/>
                    <w:lang w:eastAsia="zh-CN"/>
                  </w:rPr>
                  <w:fldChar w:fldCharType="separate"/>
                </w:r>
                <w:r>
                  <w:rPr>
                    <w:rFonts w:hint="eastAsia" w:asciiTheme="minorEastAsia" w:hAnsiTheme="minorEastAsia" w:eastAsiaTheme="minorEastAsia" w:cstheme="minorEastAsia"/>
                    <w:b w:val="0"/>
                    <w:bCs w:val="0"/>
                    <w:sz w:val="28"/>
                    <w:szCs w:val="28"/>
                    <w:lang w:eastAsia="zh-CN"/>
                  </w:rPr>
                  <w:t>- 1 -</w:t>
                </w:r>
                <w:r>
                  <w:rPr>
                    <w:rFonts w:hint="eastAsia" w:asciiTheme="minorEastAsia" w:hAnsiTheme="minorEastAsia" w:eastAsiaTheme="minorEastAsia" w:cstheme="minorEastAsia"/>
                    <w:b w:val="0"/>
                    <w:bCs w:val="0"/>
                    <w:sz w:val="28"/>
                    <w:szCs w:val="28"/>
                    <w:lang w:eastAsia="zh-CN"/>
                  </w:rPr>
                  <w:fldChar w:fldCharType="end"/>
                </w:r>
              </w:p>
            </w:txbxContent>
          </v:textbox>
        </v:shape>
      </w:pic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60"/>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E2227"/>
    <w:rsid w:val="000125D1"/>
    <w:rsid w:val="000B1ED2"/>
    <w:rsid w:val="000E20A4"/>
    <w:rsid w:val="000E694F"/>
    <w:rsid w:val="00143116"/>
    <w:rsid w:val="00144893"/>
    <w:rsid w:val="002319FD"/>
    <w:rsid w:val="002876D0"/>
    <w:rsid w:val="002A1EFA"/>
    <w:rsid w:val="002A4DA8"/>
    <w:rsid w:val="003955B5"/>
    <w:rsid w:val="00424C98"/>
    <w:rsid w:val="00467161"/>
    <w:rsid w:val="004755F0"/>
    <w:rsid w:val="004939C3"/>
    <w:rsid w:val="004B7450"/>
    <w:rsid w:val="004D087B"/>
    <w:rsid w:val="00521531"/>
    <w:rsid w:val="005B2081"/>
    <w:rsid w:val="005E2227"/>
    <w:rsid w:val="00601875"/>
    <w:rsid w:val="006018B5"/>
    <w:rsid w:val="006B7797"/>
    <w:rsid w:val="006C1292"/>
    <w:rsid w:val="006F2585"/>
    <w:rsid w:val="00724B97"/>
    <w:rsid w:val="007619CA"/>
    <w:rsid w:val="007A735E"/>
    <w:rsid w:val="007B7179"/>
    <w:rsid w:val="007C3736"/>
    <w:rsid w:val="008408CF"/>
    <w:rsid w:val="008A37DD"/>
    <w:rsid w:val="008F5DBD"/>
    <w:rsid w:val="00953B1C"/>
    <w:rsid w:val="009A48DA"/>
    <w:rsid w:val="00A026B3"/>
    <w:rsid w:val="00A05080"/>
    <w:rsid w:val="00AA15F2"/>
    <w:rsid w:val="00AB639A"/>
    <w:rsid w:val="00B0511F"/>
    <w:rsid w:val="00B306C5"/>
    <w:rsid w:val="00B94786"/>
    <w:rsid w:val="00C65833"/>
    <w:rsid w:val="00CF57F1"/>
    <w:rsid w:val="00D13011"/>
    <w:rsid w:val="00D267C2"/>
    <w:rsid w:val="00D2680E"/>
    <w:rsid w:val="00D73A98"/>
    <w:rsid w:val="00D90CD1"/>
    <w:rsid w:val="00DD745D"/>
    <w:rsid w:val="00DF0AB5"/>
    <w:rsid w:val="00F34ED4"/>
    <w:rsid w:val="00F820DD"/>
    <w:rsid w:val="00FA6C4A"/>
    <w:rsid w:val="014A06F4"/>
    <w:rsid w:val="017B2B04"/>
    <w:rsid w:val="022E306C"/>
    <w:rsid w:val="074558BF"/>
    <w:rsid w:val="0A304F98"/>
    <w:rsid w:val="0F005A15"/>
    <w:rsid w:val="20F82D4A"/>
    <w:rsid w:val="2377542B"/>
    <w:rsid w:val="2A24366F"/>
    <w:rsid w:val="3BC042C4"/>
    <w:rsid w:val="48F65D86"/>
    <w:rsid w:val="498D20F7"/>
    <w:rsid w:val="51D7594B"/>
    <w:rsid w:val="51D93288"/>
    <w:rsid w:val="534114FF"/>
    <w:rsid w:val="56CF6A3B"/>
    <w:rsid w:val="58A01CE3"/>
    <w:rsid w:val="6065073D"/>
    <w:rsid w:val="610746D9"/>
    <w:rsid w:val="634E022B"/>
    <w:rsid w:val="68690936"/>
    <w:rsid w:val="6B440A6B"/>
    <w:rsid w:val="74B32AC1"/>
    <w:rsid w:val="75DB2802"/>
    <w:rsid w:val="7F5B489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99"/>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link w:val="10"/>
    <w:qFormat/>
    <w:uiPriority w:val="99"/>
    <w:rPr>
      <w:rFonts w:ascii="宋体" w:hAnsi="Courier New" w:cs="Courier New"/>
      <w:szCs w:val="21"/>
    </w:rPr>
  </w:style>
  <w:style w:type="paragraph" w:styleId="3">
    <w:name w:val="footer"/>
    <w:basedOn w:val="1"/>
    <w:link w:val="11"/>
    <w:uiPriority w:val="99"/>
    <w:pPr>
      <w:tabs>
        <w:tab w:val="center" w:pos="4153"/>
        <w:tab w:val="right" w:pos="8306"/>
      </w:tabs>
      <w:snapToGrid w:val="0"/>
      <w:jc w:val="left"/>
    </w:pPr>
    <w:rPr>
      <w:sz w:val="18"/>
    </w:rPr>
  </w:style>
  <w:style w:type="paragraph" w:styleId="4">
    <w:name w:val="header"/>
    <w:basedOn w:val="1"/>
    <w:link w:val="12"/>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7">
    <w:name w:val="Hyperlink"/>
    <w:basedOn w:val="6"/>
    <w:qFormat/>
    <w:uiPriority w:val="99"/>
    <w:rPr>
      <w:rFonts w:cs="Times New Roman"/>
      <w:color w:val="0000FF"/>
      <w:u w:val="single"/>
    </w:rPr>
  </w:style>
  <w:style w:type="table" w:styleId="9">
    <w:name w:val="Table Grid"/>
    <w:basedOn w:val="8"/>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0">
    <w:name w:val="Plain Text Char"/>
    <w:basedOn w:val="6"/>
    <w:link w:val="2"/>
    <w:locked/>
    <w:uiPriority w:val="99"/>
    <w:rPr>
      <w:rFonts w:ascii="宋体" w:hAnsi="Courier New" w:eastAsia="宋体" w:cs="Courier New"/>
      <w:sz w:val="21"/>
      <w:szCs w:val="21"/>
    </w:rPr>
  </w:style>
  <w:style w:type="character" w:customStyle="1" w:styleId="11">
    <w:name w:val="Footer Char"/>
    <w:basedOn w:val="6"/>
    <w:link w:val="3"/>
    <w:semiHidden/>
    <w:qFormat/>
    <w:locked/>
    <w:uiPriority w:val="99"/>
    <w:rPr>
      <w:rFonts w:cs="Times New Roman"/>
      <w:sz w:val="18"/>
      <w:szCs w:val="18"/>
    </w:rPr>
  </w:style>
  <w:style w:type="character" w:customStyle="1" w:styleId="12">
    <w:name w:val="Header Char"/>
    <w:basedOn w:val="6"/>
    <w:link w:val="4"/>
    <w:semiHidden/>
    <w:locked/>
    <w:uiPriority w:val="99"/>
    <w:rPr>
      <w:rFonts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Info spid="_x0000_s2050"/>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Company>
  <Pages>5</Pages>
  <Words>273</Words>
  <Characters>1562</Characters>
  <Lines>0</Lines>
  <Paragraphs>0</Paragraphs>
  <ScaleCrop>false</ScaleCrop>
  <LinksUpToDate>false</LinksUpToDate>
  <CharactersWithSpaces>0</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2016-09-13T03:17:00Z</dcterms:created>
  <dc:creator>lenovo</dc:creator>
  <cp:lastModifiedBy>惠普</cp:lastModifiedBy>
  <cp:lastPrinted>2018-05-24T01:57:00Z</cp:lastPrinted>
  <dcterms:modified xsi:type="dcterms:W3CDTF">2018-06-15T10:35:09Z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