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ascii="微软雅黑" w:hAnsi="微软雅黑" w:eastAsia="微软雅黑" w:cs="微软雅黑"/>
          <w:i w:val="0"/>
          <w:iCs w:val="0"/>
          <w:caps w:val="0"/>
          <w:color w:val="333333"/>
          <w:spacing w:val="0"/>
          <w:sz w:val="33"/>
          <w:szCs w:val="33"/>
        </w:rPr>
      </w:pPr>
      <w:r>
        <w:rPr>
          <w:rFonts w:hint="eastAsia" w:ascii="微软雅黑" w:hAnsi="微软雅黑" w:eastAsia="微软雅黑" w:cs="微软雅黑"/>
          <w:i w:val="0"/>
          <w:iCs w:val="0"/>
          <w:caps w:val="0"/>
          <w:color w:val="333333"/>
          <w:spacing w:val="0"/>
          <w:sz w:val="33"/>
          <w:szCs w:val="33"/>
          <w:shd w:val="clear" w:fill="FFFFFF"/>
        </w:rPr>
        <w:t>我校5个项目入选2021年省高校思想政治工作培育建设项目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5" w:afterAutospacing="0" w:line="480" w:lineRule="atLeast"/>
        <w:ind w:left="60" w:right="60" w:firstLine="555"/>
        <w:jc w:val="both"/>
        <w:rPr>
          <w:rFonts w:hint="eastAsia" w:ascii="宋体" w:hAnsi="宋体" w:eastAsia="宋体" w:cs="宋体"/>
          <w:b w:val="0"/>
          <w:bCs w:val="0"/>
          <w:i w:val="0"/>
          <w:iCs w:val="0"/>
          <w:color w:val="333333"/>
          <w:sz w:val="24"/>
          <w:szCs w:val="24"/>
        </w:rPr>
      </w:pPr>
      <w:r>
        <w:rPr>
          <w:rFonts w:hint="eastAsia" w:ascii="宋体" w:hAnsi="宋体" w:eastAsia="宋体" w:cs="宋体"/>
          <w:b w:val="0"/>
          <w:bCs w:val="0"/>
          <w:i w:val="0"/>
          <w:iCs w:val="0"/>
          <w:caps w:val="0"/>
          <w:color w:val="333333"/>
          <w:spacing w:val="0"/>
          <w:kern w:val="0"/>
          <w:sz w:val="24"/>
          <w:szCs w:val="24"/>
          <w:shd w:val="clear" w:fill="FFFFFF"/>
          <w:lang w:val="en-US" w:eastAsia="zh-CN" w:bidi="ar"/>
        </w:rPr>
        <w:t>日前，省委教育工委公布2021年福建省高校思想政治工作精品项目、高校原创文化精品推广行动计划项目和高校网络名师培育支持计划项目入选名单，我校共有5个项目入选，其中3个项目推荐教育部参评高校思想政治工作项目。文学与传播学院“美丽刺桐城，温暖志愿行——后申遗时代讲好泉城故事的探索与实践”（实践育人）、保卫处“‘校地联动’工作格局打造新时代高校版‘枫桥经验’”（服务育人）等2个项目入选省高校思想政治工作精品项目，</w:t>
      </w:r>
      <w:r>
        <w:rPr>
          <w:rFonts w:hint="eastAsia" w:ascii="宋体" w:hAnsi="宋体" w:eastAsia="宋体" w:cs="宋体"/>
          <w:b w:val="0"/>
          <w:bCs w:val="0"/>
          <w:i w:val="0"/>
          <w:iCs w:val="0"/>
          <w:caps w:val="0"/>
          <w:color w:val="FF0000"/>
          <w:spacing w:val="0"/>
          <w:kern w:val="0"/>
          <w:sz w:val="24"/>
          <w:szCs w:val="24"/>
          <w:shd w:val="clear" w:fill="FFFFFF"/>
          <w:lang w:val="en-US" w:eastAsia="zh-CN" w:bidi="ar"/>
        </w:rPr>
        <w:t>美术与设计学院“绘本：千年泉州梦，重返刺桐城”</w:t>
      </w:r>
      <w:r>
        <w:rPr>
          <w:rFonts w:hint="eastAsia" w:ascii="宋体" w:hAnsi="宋体" w:eastAsia="宋体" w:cs="宋体"/>
          <w:b w:val="0"/>
          <w:bCs w:val="0"/>
          <w:i w:val="0"/>
          <w:iCs w:val="0"/>
          <w:caps w:val="0"/>
          <w:color w:val="333333"/>
          <w:spacing w:val="0"/>
          <w:kern w:val="0"/>
          <w:sz w:val="24"/>
          <w:szCs w:val="24"/>
          <w:shd w:val="clear" w:fill="FFFFFF"/>
          <w:lang w:val="en-US" w:eastAsia="zh-CN" w:bidi="ar"/>
        </w:rPr>
        <w:t>、音乐与舞蹈学院“悬丝指语”等2个项目入选高校原创文化精品推广行动计划项目，陈守仁商学院朱应开老师入选省高校网络教育名师培育支持计划项目。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65" w:afterAutospacing="0" w:line="480" w:lineRule="atLeast"/>
        <w:ind w:left="60" w:right="60" w:firstLine="555"/>
        <w:jc w:val="both"/>
        <w:rPr>
          <w:rFonts w:hint="eastAsia" w:ascii="宋体" w:hAnsi="宋体" w:eastAsia="宋体" w:cs="宋体"/>
          <w:b w:val="0"/>
          <w:bCs w:val="0"/>
          <w:i w:val="0"/>
          <w:iCs w:val="0"/>
          <w:color w:val="333333"/>
          <w:sz w:val="24"/>
          <w:szCs w:val="24"/>
        </w:rPr>
      </w:pPr>
      <w:r>
        <w:rPr>
          <w:rFonts w:hint="eastAsia" w:ascii="宋体" w:hAnsi="宋体" w:eastAsia="宋体" w:cs="宋体"/>
          <w:b w:val="0"/>
          <w:bCs w:val="0"/>
          <w:i w:val="0"/>
          <w:iCs w:val="0"/>
          <w:caps w:val="0"/>
          <w:color w:val="333333"/>
          <w:spacing w:val="0"/>
          <w:kern w:val="0"/>
          <w:sz w:val="24"/>
          <w:szCs w:val="24"/>
          <w:shd w:val="clear" w:fill="FFFFFF"/>
          <w:lang w:val="en-US" w:eastAsia="zh-CN" w:bidi="ar"/>
        </w:rPr>
        <w:t>近年来，我校深入推进福建省“三全育人”综合改革试点高校建设，坚持项目化运作、品牌化打造，形成了一批有特色有水平的思想政治工作品牌项目，先后获批省级思政工作精品项目等11项。</w:t>
      </w:r>
      <w:bookmarkStart w:id="0" w:name="_GoBack"/>
      <w:bookmarkEnd w:id="0"/>
      <w:r>
        <w:rPr>
          <w:rFonts w:hint="eastAsia" w:ascii="宋体" w:hAnsi="宋体" w:eastAsia="宋体" w:cs="宋体"/>
          <w:b w:val="0"/>
          <w:bCs w:val="0"/>
          <w:i w:val="0"/>
          <w:iCs w:val="0"/>
          <w:caps w:val="0"/>
          <w:color w:val="333333"/>
          <w:spacing w:val="0"/>
          <w:kern w:val="0"/>
          <w:sz w:val="24"/>
          <w:szCs w:val="24"/>
          <w:shd w:val="clear" w:fill="FFFFFF"/>
          <w:lang w:val="en-US" w:eastAsia="zh-CN" w:bidi="ar"/>
        </w:rPr>
        <w:t>（“三全育人”综合改革领导小组办公室）</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016500"/>
    <w:rsid w:val="04016500"/>
    <w:rsid w:val="0E522A30"/>
    <w:rsid w:val="75627A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0"/>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2021-11-04T07:51:00Z</dcterms:created>
  <dc:creator>Administrator</dc:creator>
  <cp:lastModifiedBy>Administrator</cp:lastModifiedBy>
  <dcterms:modified xsi:type="dcterms:W3CDTF">2021-11-04T07:51:52Z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FE5449E2DF5245D282D7D788C228EBC0</vt:lpwstr>
  </property>
</Properties>
</file>