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00" w:beforeAutospacing="0" w:after="376" w:afterAutospacing="0" w:line="450" w:lineRule="atLeast"/>
        <w:ind w:left="360" w:right="0" w:hanging="360" w:hangingChars="100"/>
        <w:jc w:val="center"/>
        <w:rPr>
          <w:b w:val="0"/>
          <w:bCs w:val="0"/>
          <w:color w:val="333333"/>
          <w:sz w:val="36"/>
          <w:szCs w:val="36"/>
        </w:rPr>
      </w:pPr>
      <w:r>
        <w:rPr>
          <w:b w:val="0"/>
          <w:bCs w:val="0"/>
          <w:i w:val="0"/>
          <w:iCs w:val="0"/>
          <w:caps w:val="0"/>
          <w:color w:val="333333"/>
          <w:spacing w:val="0"/>
          <w:sz w:val="36"/>
          <w:szCs w:val="36"/>
          <w:bdr w:val="none" w:color="auto" w:sz="0" w:space="0"/>
          <w:shd w:val="clear" w:fill="FFFFFF"/>
        </w:rPr>
        <w:t>福建省科学技术厅关于征集2024年度国家自然科学基金区域创新发展联合基金（福建）项目指南研究方向的通知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各有关推荐单位：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根据国家自然科学基金委员会（以下简称基金委）工作安排和要求，为做好2024年度国家自然科学基金区域创新发展联合基金（以下简称区域联合基金）项目指南（福建部分）编制工作，现就征集和推荐指南研究方向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r>
        <w:rPr>
          <w:rFonts w:hint="eastAsia" w:ascii="宋体" w:hAnsi="宋体" w:eastAsia="宋体" w:cs="宋体"/>
          <w:b/>
          <w:bCs/>
          <w:i w:val="0"/>
          <w:iCs w:val="0"/>
          <w:caps w:val="0"/>
          <w:color w:val="333333"/>
          <w:spacing w:val="0"/>
          <w:sz w:val="22"/>
          <w:szCs w:val="22"/>
          <w:bdr w:val="none" w:color="auto" w:sz="0" w:space="0"/>
          <w:shd w:val="clear" w:fill="FFFFFF"/>
        </w:rPr>
        <w:t>一、有关要求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（一）2024年度区域联合基金指南研究方向建议，由省自然科学基金项目推荐单位归口收集汇总遴选后向我厅推荐。</w:t>
      </w:r>
      <w:r>
        <w:rPr>
          <w:rFonts w:hint="eastAsia" w:ascii="宋体" w:hAnsi="宋体" w:eastAsia="宋体" w:cs="宋体"/>
          <w:b/>
          <w:bCs/>
          <w:i w:val="0"/>
          <w:iCs w:val="0"/>
          <w:caps w:val="0"/>
          <w:color w:val="333333"/>
          <w:spacing w:val="0"/>
          <w:sz w:val="22"/>
          <w:szCs w:val="22"/>
          <w:bdr w:val="none" w:color="auto" w:sz="0" w:space="0"/>
          <w:shd w:val="clear" w:fill="FFFFFF"/>
        </w:rPr>
        <w:t>推荐单位</w:t>
      </w:r>
      <w:r>
        <w:rPr>
          <w:rFonts w:hint="eastAsia" w:ascii="宋体" w:hAnsi="宋体" w:eastAsia="宋体" w:cs="宋体"/>
          <w:i w:val="0"/>
          <w:iCs w:val="0"/>
          <w:caps w:val="0"/>
          <w:color w:val="333333"/>
          <w:spacing w:val="0"/>
          <w:sz w:val="22"/>
          <w:szCs w:val="22"/>
          <w:bdr w:val="none" w:color="auto" w:sz="0" w:space="0"/>
          <w:shd w:val="clear" w:fill="FFFFFF"/>
        </w:rPr>
        <w:t>应具备国家自然科学基金项目依托单位资格，且2022年度获得国家自然科学基金项目立项。研究方向的建议人应曾经获得过国家自然科学基金项目立项。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（二）推荐的研究方向应是围绕我省区域经济、社会和科技发展的重大科学和关键技术问题开展的基础研究，体现区域需求、优势和特色。推荐单位结合本单位相关学科团队的竞争优势特色高质量遴选，</w:t>
      </w:r>
      <w:r>
        <w:rPr>
          <w:rFonts w:hint="eastAsia" w:ascii="宋体" w:hAnsi="宋体" w:eastAsia="宋体" w:cs="宋体"/>
          <w:b/>
          <w:bCs/>
          <w:i w:val="0"/>
          <w:iCs w:val="0"/>
          <w:caps w:val="0"/>
          <w:color w:val="333333"/>
          <w:spacing w:val="0"/>
          <w:sz w:val="22"/>
          <w:szCs w:val="22"/>
          <w:bdr w:val="none" w:color="auto" w:sz="0" w:space="0"/>
          <w:shd w:val="clear" w:fill="FFFFFF"/>
        </w:rPr>
        <w:t>无合适可不推荐。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b/>
          <w:bCs/>
          <w:sz w:val="22"/>
          <w:szCs w:val="22"/>
        </w:rPr>
      </w:pPr>
      <w:r>
        <w:rPr>
          <w:rFonts w:hint="eastAsia" w:ascii="宋体" w:hAnsi="宋体" w:eastAsia="宋体" w:cs="宋体"/>
          <w:i w:val="0"/>
          <w:iCs w:val="0"/>
          <w:caps w:val="0"/>
          <w:color w:val="333333"/>
          <w:spacing w:val="0"/>
          <w:sz w:val="22"/>
          <w:szCs w:val="22"/>
          <w:bdr w:val="none" w:color="auto" w:sz="0" w:space="0"/>
          <w:shd w:val="clear" w:fill="FFFFFF"/>
        </w:rPr>
        <w:t>　　（三）研究方向按以下5个领域准确归类（同一研究方向只能归入一个领域）：</w:t>
      </w:r>
      <w:r>
        <w:rPr>
          <w:rFonts w:hint="eastAsia" w:ascii="宋体" w:hAnsi="宋体" w:eastAsia="宋体" w:cs="宋体"/>
          <w:b/>
          <w:bCs/>
          <w:i w:val="0"/>
          <w:iCs w:val="0"/>
          <w:caps w:val="0"/>
          <w:color w:val="333333"/>
          <w:spacing w:val="0"/>
          <w:sz w:val="22"/>
          <w:szCs w:val="22"/>
          <w:bdr w:val="none" w:color="auto" w:sz="0" w:space="0"/>
          <w:shd w:val="clear" w:fill="FFFFFF"/>
        </w:rPr>
        <w:t>生物与农业、新材料与先进制造、能源与化工、环境与生态、人口与健康。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（四）指南研究方向的建议内容应注意把握：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r>
        <w:rPr>
          <w:rFonts w:hint="eastAsia" w:ascii="宋体" w:hAnsi="宋体" w:eastAsia="宋体" w:cs="宋体"/>
          <w:b/>
          <w:bCs/>
          <w:i w:val="0"/>
          <w:iCs w:val="0"/>
          <w:caps w:val="0"/>
          <w:color w:val="333333"/>
          <w:spacing w:val="0"/>
          <w:sz w:val="22"/>
          <w:szCs w:val="22"/>
          <w:bdr w:val="none" w:color="auto" w:sz="0" w:space="0"/>
          <w:shd w:val="clear" w:fill="FFFFFF"/>
        </w:rPr>
        <w:t>1．科学性。</w:t>
      </w:r>
      <w:r>
        <w:rPr>
          <w:rFonts w:hint="eastAsia" w:ascii="宋体" w:hAnsi="宋体" w:eastAsia="宋体" w:cs="宋体"/>
          <w:i w:val="0"/>
          <w:iCs w:val="0"/>
          <w:caps w:val="0"/>
          <w:color w:val="333333"/>
          <w:spacing w:val="0"/>
          <w:sz w:val="22"/>
          <w:szCs w:val="22"/>
          <w:bdr w:val="none" w:color="auto" w:sz="0" w:space="0"/>
          <w:shd w:val="clear" w:fill="FFFFFF"/>
        </w:rPr>
        <w:t>聚焦科学问题，特色鲜明，具备创新性，避免与国家自然科学基金等已资助项目重复；体现基础研究特点，避免偏技术应用，尽量避免出现“开发”等非基础研究常用词汇。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r>
        <w:rPr>
          <w:rFonts w:hint="eastAsia" w:ascii="宋体" w:hAnsi="宋体" w:eastAsia="宋体" w:cs="宋体"/>
          <w:b/>
          <w:bCs/>
          <w:i w:val="0"/>
          <w:iCs w:val="0"/>
          <w:caps w:val="0"/>
          <w:color w:val="333333"/>
          <w:spacing w:val="0"/>
          <w:sz w:val="22"/>
          <w:szCs w:val="22"/>
          <w:bdr w:val="none" w:color="auto" w:sz="0" w:space="0"/>
          <w:shd w:val="clear" w:fill="FFFFFF"/>
        </w:rPr>
        <w:t>2．规范性。</w:t>
      </w:r>
      <w:r>
        <w:rPr>
          <w:rFonts w:hint="eastAsia" w:ascii="宋体" w:hAnsi="宋体" w:eastAsia="宋体" w:cs="宋体"/>
          <w:i w:val="0"/>
          <w:iCs w:val="0"/>
          <w:caps w:val="0"/>
          <w:color w:val="333333"/>
          <w:spacing w:val="0"/>
          <w:sz w:val="22"/>
          <w:szCs w:val="22"/>
          <w:bdr w:val="none" w:color="auto" w:sz="0" w:space="0"/>
          <w:shd w:val="clear" w:fill="FFFFFF"/>
        </w:rPr>
        <w:t>使用规范专业术语，文字表述简明扼要、高度凝练，避免语句不通顺、字词重复、丢字错字等问题。严格控制项目指南篇幅，每条项目指南研究方向文字表述原则上不超过三句话（50字以内）。每条指南研究方向建议只能涉及一个科学部，并明确至少一个二级申请代码。基金委相关科学部申请代码表网页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http://www.nsfc.gov.cn/publish/portal0/tab550/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r>
        <w:rPr>
          <w:rFonts w:hint="eastAsia" w:ascii="宋体" w:hAnsi="宋体" w:eastAsia="宋体" w:cs="宋体"/>
          <w:b/>
          <w:bCs/>
          <w:i w:val="0"/>
          <w:iCs w:val="0"/>
          <w:caps w:val="0"/>
          <w:color w:val="333333"/>
          <w:spacing w:val="0"/>
          <w:sz w:val="22"/>
          <w:szCs w:val="22"/>
          <w:bdr w:val="none" w:color="auto" w:sz="0" w:space="0"/>
          <w:shd w:val="clear" w:fill="FFFFFF"/>
        </w:rPr>
        <w:t>3．包容性。</w:t>
      </w:r>
      <w:r>
        <w:rPr>
          <w:rFonts w:hint="eastAsia" w:ascii="宋体" w:hAnsi="宋体" w:eastAsia="宋体" w:cs="宋体"/>
          <w:i w:val="0"/>
          <w:iCs w:val="0"/>
          <w:caps w:val="0"/>
          <w:color w:val="333333"/>
          <w:spacing w:val="0"/>
          <w:sz w:val="22"/>
          <w:szCs w:val="22"/>
          <w:bdr w:val="none" w:color="auto" w:sz="0" w:space="0"/>
          <w:shd w:val="clear" w:fill="FFFFFF"/>
        </w:rPr>
        <w:t>不应有明显限制性要素，避免“独我一家”指向性过强，原则上不体现省份名称。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b/>
          <w:bCs/>
          <w:i w:val="0"/>
          <w:iCs w:val="0"/>
          <w:caps w:val="0"/>
          <w:color w:val="333333"/>
          <w:spacing w:val="0"/>
          <w:sz w:val="22"/>
          <w:szCs w:val="22"/>
          <w:bdr w:val="none" w:color="auto" w:sz="0" w:space="0"/>
          <w:shd w:val="clear" w:fill="FFFFFF"/>
        </w:rPr>
        <w:t>　　4．安全性。</w:t>
      </w:r>
      <w:r>
        <w:rPr>
          <w:rFonts w:hint="eastAsia" w:ascii="宋体" w:hAnsi="宋体" w:eastAsia="宋体" w:cs="宋体"/>
          <w:i w:val="0"/>
          <w:iCs w:val="0"/>
          <w:caps w:val="0"/>
          <w:color w:val="333333"/>
          <w:spacing w:val="0"/>
          <w:sz w:val="22"/>
          <w:szCs w:val="22"/>
          <w:bdr w:val="none" w:color="auto" w:sz="0" w:space="0"/>
          <w:shd w:val="clear" w:fill="FFFFFF"/>
        </w:rPr>
        <w:t>严格执行国家有关法律法规和伦理准则，防范科研伦理和科技安全风险（如生物安全、信息安全等）。推荐单位应注意把关，并对涉及的进行审查和监管。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b/>
          <w:bCs/>
          <w:sz w:val="22"/>
          <w:szCs w:val="22"/>
        </w:rPr>
      </w:pPr>
      <w:bookmarkStart w:id="0" w:name="_GoBack"/>
      <w:r>
        <w:rPr>
          <w:rFonts w:hint="eastAsia" w:ascii="宋体" w:hAnsi="宋体" w:eastAsia="宋体" w:cs="宋体"/>
          <w:b/>
          <w:bCs/>
          <w:i w:val="0"/>
          <w:iCs w:val="0"/>
          <w:caps w:val="0"/>
          <w:color w:val="333333"/>
          <w:spacing w:val="0"/>
          <w:sz w:val="22"/>
          <w:szCs w:val="22"/>
          <w:bdr w:val="none" w:color="auto" w:sz="0" w:space="0"/>
          <w:shd w:val="clear" w:fill="FFFFFF"/>
        </w:rPr>
        <w:t>　　二、有关事项</w:t>
      </w:r>
    </w:p>
    <w:bookmarkEnd w:id="0"/>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推荐单位按照附件《2024年度区域联合基金（福建）指南研究方向推荐表》格式填报，加盖公章纸质及Excel电子表格文件，请于4月30日前寄发我厅基础研究处。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以下区域联合基金有关信息供参考：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1．区域联合基金是国家自然科学基金的组成部分，联合基金项目指南发布、申请受理、评审立项、实施管理等工作，由基金委按照国家自然科学基金运行机制和有关管理规定组织开展。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2．申请区域联合基金项目要求申请人具有承担基础研究课题或者其他从事基础研究的经历，同时具有高级专业技术职务（职称）或者博士学位等，并符合基金委对项目申请人的限项要求。具体按当年基金委发布的指南等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3．往年区域联合基金项目指南可查阅基金委官方网页，其中2023年度网页为：https://www.nsfc.gov.cn/publish/　portal0/tab1438/info88053.htm。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both"/>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三、联系方式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联系人：省科技厅基础研究处  张依惠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联系电话：0591-87882899</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E-mail：zhangyh@kjt.fujian.gov.cn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纸质寄送：福州市北二环西路122号省科技厅基础研究处(邮编：350003)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附件：2024年度区域联合基金（福建）指南研究方向推荐表（Excel格式）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right"/>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福建省科学技术厅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right"/>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2023年3月20日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80" w:lineRule="atLeast"/>
        <w:ind w:left="0" w:right="0"/>
        <w:jc w:val="right"/>
        <w:rPr>
          <w:rFonts w:hint="eastAsia" w:ascii="宋体" w:hAnsi="宋体" w:eastAsia="宋体" w:cs="宋体"/>
          <w:sz w:val="22"/>
          <w:szCs w:val="22"/>
        </w:rPr>
      </w:pPr>
      <w:r>
        <w:rPr>
          <w:rFonts w:hint="eastAsia" w:ascii="宋体" w:hAnsi="宋体" w:eastAsia="宋体" w:cs="宋体"/>
          <w:i w:val="0"/>
          <w:iCs w:val="0"/>
          <w:caps w:val="0"/>
          <w:color w:val="333333"/>
          <w:spacing w:val="0"/>
          <w:sz w:val="22"/>
          <w:szCs w:val="22"/>
          <w:bdr w:val="none" w:color="auto" w:sz="0" w:space="0"/>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1MzQxYmEzNmRkZWQwNmYyMDJmYWY0YTZlZmRiNmMifQ=="/>
    <w:docVar w:name="KSO_WPS_MARK_KEY" w:val="4342d8d8-438e-49cf-aa09-9ff328f47c75"/>
  </w:docVars>
  <w:rsids>
    <w:rsidRoot w:val="00000000"/>
    <w:rsid w:val="086F18EA"/>
    <w:rsid w:val="23A03007"/>
    <w:rsid w:val="2D2E5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1224</Words>
  <Characters>1412</Characters>
  <Lines>0</Lines>
  <Paragraphs>0</Paragraphs>
  <TotalTime>21</TotalTime>
  <ScaleCrop>false</ScaleCrop>
  <LinksUpToDate>false</LinksUpToDate>
  <CharactersWithSpaces>1469</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2023-03-20T07:01:59Z</dcterms:created>
  <dc:creator>jhj</dc:creator>
  <cp:lastModifiedBy>蒋娜红</cp:lastModifiedBy>
  <dcterms:modified xsi:type="dcterms:W3CDTF">2023-03-20T07:24:03Z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03D88CA0EC714DCBA096A51CF6951DD6</vt:lpwstr>
  </property>
</Properties>
</file>