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b/>
          <w:sz w:val="28"/>
          <w:szCs w:val="28"/>
        </w:rPr>
      </w:pPr>
      <w:bookmarkStart w:id="0" w:name="_GoBack"/>
      <w:r>
        <w:rPr>
          <w:rFonts w:hint="eastAsia" w:asciiTheme="minorEastAsia" w:hAnsiTheme="minorEastAsia"/>
          <w:b/>
          <w:sz w:val="28"/>
          <w:szCs w:val="28"/>
        </w:rPr>
        <w:t>附件2</w:t>
      </w:r>
    </w:p>
    <w:bookmarkEnd w:id="0"/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教育移动应用使用者备案信息表</w:t>
      </w:r>
    </w:p>
    <w:p>
      <w:pPr>
        <w:spacing w:line="400" w:lineRule="exact"/>
        <w:jc w:val="center"/>
        <w:rPr>
          <w:b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947"/>
        <w:gridCol w:w="183"/>
        <w:gridCol w:w="2131"/>
        <w:gridCol w:w="380"/>
        <w:gridCol w:w="175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主管单位信息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2130" w:type="dxa"/>
            <w:gridSpan w:val="2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单位性质</w:t>
            </w:r>
          </w:p>
        </w:tc>
        <w:tc>
          <w:tcPr>
            <w:tcW w:w="2131" w:type="dxa"/>
            <w:gridSpan w:val="2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单位有效证明</w:t>
            </w:r>
          </w:p>
        </w:tc>
        <w:tc>
          <w:tcPr>
            <w:tcW w:w="2130" w:type="dxa"/>
            <w:gridSpan w:val="2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住所地</w:t>
            </w:r>
          </w:p>
        </w:tc>
        <w:tc>
          <w:tcPr>
            <w:tcW w:w="2131" w:type="dxa"/>
            <w:gridSpan w:val="2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法人信息</w:t>
            </w:r>
          </w:p>
        </w:tc>
        <w:tc>
          <w:tcPr>
            <w:tcW w:w="2130" w:type="dxa"/>
            <w:gridSpan w:val="2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联系人信息</w:t>
            </w:r>
          </w:p>
        </w:tc>
        <w:tc>
          <w:tcPr>
            <w:tcW w:w="2131" w:type="dxa"/>
            <w:gridSpan w:val="2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教育移动应用信息（一个应用填一次）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所用应用</w:t>
            </w:r>
          </w:p>
        </w:tc>
        <w:tc>
          <w:tcPr>
            <w:tcW w:w="2130" w:type="dxa"/>
            <w:gridSpan w:val="2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使用对象</w:t>
            </w:r>
          </w:p>
        </w:tc>
        <w:tc>
          <w:tcPr>
            <w:tcW w:w="2131" w:type="dxa"/>
            <w:gridSpan w:val="2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使用场景</w:t>
            </w:r>
          </w:p>
        </w:tc>
        <w:tc>
          <w:tcPr>
            <w:tcW w:w="6392" w:type="dxa"/>
            <w:gridSpan w:val="5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使用性质</w:t>
            </w:r>
          </w:p>
        </w:tc>
        <w:tc>
          <w:tcPr>
            <w:tcW w:w="6392" w:type="dxa"/>
            <w:gridSpan w:val="5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□要求使用 □推荐使用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是有集体决策</w:t>
            </w:r>
          </w:p>
        </w:tc>
        <w:tc>
          <w:tcPr>
            <w:tcW w:w="1947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□是 □否</w:t>
            </w:r>
          </w:p>
        </w:tc>
        <w:tc>
          <w:tcPr>
            <w:tcW w:w="2694" w:type="dxa"/>
            <w:gridSpan w:val="3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是否签订协议/合同</w:t>
            </w:r>
          </w:p>
        </w:tc>
        <w:tc>
          <w:tcPr>
            <w:tcW w:w="1751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□是 □否</w:t>
            </w:r>
          </w:p>
        </w:tc>
      </w:tr>
    </w:tbl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填表说明：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1.单位性质分为：教育行政部门、直属单位、学校。</w:t>
      </w:r>
    </w:p>
    <w:p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2.单位有效证明优先为统一社会信用代码证书。没有统一社会信用代码证书可用统一机构代码。</w:t>
      </w:r>
    </w:p>
    <w:p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3.使用对象包括教师、学生、家长。学生需填写教育阶段。</w:t>
      </w:r>
    </w:p>
    <w:p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4.使用场景视不同用途的应用进行调整。</w:t>
      </w:r>
    </w:p>
    <w:p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5.要求使用的教育移动应用需经集体决策，并签订协议或合同。推荐使用的教育移动应用不得与教学和管理行为挂钩。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C24"/>
    <w:rsid w:val="00106519"/>
    <w:rsid w:val="00282254"/>
    <w:rsid w:val="00454D0F"/>
    <w:rsid w:val="004A48D5"/>
    <w:rsid w:val="008E4C24"/>
    <w:rsid w:val="6AD7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285</Characters>
  <Lines>2</Lines>
  <Paragraphs>1</Paragraphs>
  <TotalTime>5</TotalTime>
  <ScaleCrop>false</ScaleCrop>
  <LinksUpToDate>false</LinksUpToDate>
  <CharactersWithSpaces>333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2019-11-25T03:42:00Z</dcterms:created>
  <dc:creator>NTKO</dc:creator>
  <cp:lastModifiedBy>杰 life of wind</cp:lastModifiedBy>
  <dcterms:modified xsi:type="dcterms:W3CDTF">2019-12-31T03:43:42Z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