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00" w:beforeAutospacing="1" w:after="100" w:afterAutospacing="1"/>
        <w:jc w:val="center"/>
        <w:rPr>
          <w:b/>
          <w:color w:val="FF0000"/>
          <w:spacing w:val="-20"/>
          <w:sz w:val="52"/>
          <w:szCs w:val="52"/>
        </w:rPr>
      </w:pPr>
      <w:bookmarkStart w:id="0" w:name="正文"/>
      <w:bookmarkEnd w:id="0"/>
      <w:bookmarkStart w:id="1" w:name="主送单位"/>
      <w:bookmarkEnd w:id="1"/>
      <w:bookmarkStart w:id="2" w:name="文件标题"/>
      <w:bookmarkEnd w:id="2"/>
      <w:r>
        <w:rPr>
          <w:rFonts w:hint="eastAsia"/>
          <w:b/>
          <w:color w:val="FF0000"/>
          <w:spacing w:val="-20"/>
          <w:sz w:val="52"/>
          <w:szCs w:val="52"/>
        </w:rPr>
        <w:t>泉州师范学院学生工作指导委员会</w:t>
      </w:r>
    </w:p>
    <w:p>
      <w:pPr>
        <w:spacing w:before="100" w:beforeAutospacing="1" w:after="100" w:afterAutospacing="1"/>
        <w:jc w:val="center"/>
        <w:rPr>
          <w:b/>
          <w:color w:val="FF0000"/>
          <w:sz w:val="72"/>
          <w:szCs w:val="72"/>
        </w:rPr>
      </w:pPr>
      <w:r>
        <w:rPr>
          <w:rFonts w:hint="eastAsia"/>
          <w:b/>
          <w:color w:val="FF0000"/>
          <w:sz w:val="72"/>
          <w:szCs w:val="72"/>
        </w:rPr>
        <w:t>会  议  纪  要</w:t>
      </w:r>
    </w:p>
    <w:p>
      <w:pPr>
        <w:jc w:val="center"/>
        <w:rPr>
          <w:rFonts w:hint="eastAsia"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〔2018〕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12</w:t>
      </w:r>
      <w:r>
        <w:rPr>
          <w:rFonts w:hint="eastAsia" w:ascii="仿宋_GB2312" w:eastAsia="仿宋_GB2312"/>
          <w:color w:val="000000"/>
          <w:sz w:val="32"/>
          <w:szCs w:val="32"/>
        </w:rPr>
        <w:t>号</w:t>
      </w:r>
    </w:p>
    <w:p>
      <w:pPr>
        <w:rPr>
          <w:rFonts w:ascii="Times New Roman" w:hAnsi="Times New Roman" w:eastAsia="宋体" w:cs="Times New Roman"/>
          <w:b/>
          <w:color w:val="FF0000"/>
          <w:u w:val="thick"/>
        </w:rPr>
      </w:pPr>
      <w:r>
        <w:rPr>
          <w:rFonts w:ascii="Times New Roman" w:hAnsi="Times New Roman" w:eastAsia="宋体" w:cs="Times New Roman"/>
          <w:b/>
          <w:color w:val="FF0000"/>
          <w:u w:val="thick"/>
        </w:rPr>
        <w:t xml:space="preserve">                                      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outlineLvl w:val="9"/>
        <w:rPr>
          <w:rFonts w:ascii="Times New Roman" w:hAnsi="Times New Roman" w:eastAsia="宋体" w:cs="Times New Roman"/>
          <w:b/>
          <w:color w:val="FF0000"/>
          <w:u w:val="thick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outlineLvl w:val="9"/>
        <w:rPr>
          <w:rFonts w:ascii="Times New Roman" w:hAnsi="Times New Roman" w:eastAsia="宋体" w:cs="Times New Roman"/>
          <w:b/>
          <w:color w:val="FF0000"/>
          <w:u w:val="thick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outlineLvl w:val="9"/>
        <w:rPr>
          <w:rFonts w:hint="eastAsia" w:ascii="方正小标宋简体" w:hAnsi="宋体" w:eastAsia="方正小标宋简体"/>
          <w:bCs/>
          <w:sz w:val="44"/>
          <w:szCs w:val="44"/>
        </w:rPr>
      </w:pPr>
      <w:r>
        <w:rPr>
          <w:rFonts w:hint="eastAsia" w:ascii="方正小标宋简体" w:hAnsi="宋体" w:eastAsia="方正小标宋简体"/>
          <w:bCs/>
          <w:sz w:val="44"/>
          <w:szCs w:val="44"/>
        </w:rPr>
        <w:t>2018年第</w:t>
      </w:r>
      <w:r>
        <w:rPr>
          <w:rFonts w:hint="eastAsia" w:ascii="方正小标宋简体" w:hAnsi="宋体" w:eastAsia="方正小标宋简体"/>
          <w:bCs/>
          <w:sz w:val="44"/>
          <w:szCs w:val="44"/>
          <w:lang w:val="en-US" w:eastAsia="zh-CN"/>
        </w:rPr>
        <w:t>12</w:t>
      </w:r>
      <w:r>
        <w:rPr>
          <w:rFonts w:hint="eastAsia" w:ascii="方正小标宋简体" w:hAnsi="宋体" w:eastAsia="方正小标宋简体"/>
          <w:bCs/>
          <w:sz w:val="44"/>
          <w:szCs w:val="44"/>
        </w:rPr>
        <w:t>次学指会纪要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outlineLvl w:val="9"/>
        <w:rPr>
          <w:rFonts w:hint="eastAsia" w:ascii="方正小标宋简体" w:hAnsi="宋体" w:eastAsia="方正小标宋简体"/>
          <w:bCs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jc w:val="left"/>
        <w:textAlignment w:val="auto"/>
        <w:outlineLvl w:val="9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2018年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12</w:t>
      </w:r>
      <w:r>
        <w:rPr>
          <w:rFonts w:hint="eastAsia" w:ascii="仿宋_GB2312" w:hAnsi="仿宋" w:eastAsia="仿宋_GB2312"/>
          <w:sz w:val="32"/>
          <w:szCs w:val="32"/>
        </w:rPr>
        <w:t>月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20</w:t>
      </w:r>
      <w:r>
        <w:rPr>
          <w:rFonts w:hint="eastAsia" w:ascii="仿宋_GB2312" w:hAnsi="仿宋" w:eastAsia="仿宋_GB2312"/>
          <w:sz w:val="32"/>
          <w:szCs w:val="32"/>
        </w:rPr>
        <w:t>日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上</w:t>
      </w:r>
      <w:r>
        <w:rPr>
          <w:rFonts w:hint="eastAsia" w:ascii="仿宋_GB2312" w:hAnsi="仿宋" w:eastAsia="仿宋_GB2312"/>
          <w:sz w:val="32"/>
          <w:szCs w:val="32"/>
        </w:rPr>
        <w:t>午，林伟副书记主持召开2018年学生工作指导委员会第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12</w:t>
      </w:r>
      <w:r>
        <w:rPr>
          <w:rFonts w:hint="eastAsia" w:ascii="仿宋_GB2312" w:hAnsi="仿宋" w:eastAsia="仿宋_GB2312"/>
          <w:sz w:val="32"/>
          <w:szCs w:val="32"/>
        </w:rPr>
        <w:t>次会议，会议纪要如下：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textAlignment w:val="auto"/>
        <w:rPr>
          <w:rFonts w:hint="eastAsia" w:ascii="黑体" w:hAnsi="仿宋" w:eastAsia="黑体"/>
          <w:b w:val="0"/>
          <w:bCs/>
          <w:sz w:val="32"/>
          <w:szCs w:val="32"/>
          <w:lang w:eastAsia="zh-CN"/>
        </w:rPr>
      </w:pPr>
      <w:r>
        <w:rPr>
          <w:rFonts w:hint="eastAsia" w:ascii="黑体" w:hAnsi="仿宋" w:eastAsia="黑体"/>
          <w:b w:val="0"/>
          <w:bCs/>
          <w:sz w:val="32"/>
          <w:szCs w:val="32"/>
          <w:lang w:eastAsia="zh-CN"/>
        </w:rPr>
        <w:t>一、推荐2019年福建省选调生考试人选。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jc w:val="left"/>
        <w:textAlignment w:val="auto"/>
        <w:outlineLvl w:val="9"/>
        <w:rPr>
          <w:rFonts w:hint="eastAsia" w:ascii="仿宋_GB2312" w:hAnsi="仿宋" w:eastAsia="仿宋_GB2312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会议根据闽委组通〔2018〕121号文件精神，结合我校实际报名情况，通过2019年我校选调生推荐原则，并从81名符合报名条件的人选中推荐赖呈毅等58名毕业生参加选调生考试。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textAlignment w:val="auto"/>
        <w:rPr>
          <w:rFonts w:hint="eastAsia" w:ascii="黑体" w:hAnsi="仿宋" w:eastAsia="黑体"/>
          <w:b w:val="0"/>
          <w:bCs/>
          <w:sz w:val="32"/>
          <w:szCs w:val="32"/>
          <w:lang w:val="en-US" w:eastAsia="zh-CN"/>
        </w:rPr>
      </w:pPr>
      <w:r>
        <w:rPr>
          <w:rFonts w:hint="eastAsia" w:ascii="黑体" w:hAnsi="仿宋" w:eastAsia="黑体"/>
          <w:b w:val="0"/>
          <w:bCs/>
          <w:sz w:val="32"/>
          <w:szCs w:val="32"/>
          <w:lang w:eastAsia="zh-CN"/>
        </w:rPr>
        <w:t>二、审议通过2017-2018学年度三好学生、优秀学生干部和文明班级名单。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jc w:val="left"/>
        <w:textAlignment w:val="auto"/>
        <w:outlineLvl w:val="9"/>
        <w:rPr>
          <w:rFonts w:hint="eastAsia" w:ascii="黑体" w:hAnsi="仿宋" w:eastAsia="黑体"/>
          <w:b w:val="0"/>
          <w:bCs/>
          <w:sz w:val="32"/>
          <w:szCs w:val="32"/>
          <w:lang w:val="en-US" w:eastAsia="zh-CN"/>
        </w:rPr>
      </w:pPr>
      <w:r>
        <w:rPr>
          <w:rFonts w:hint="eastAsia" w:ascii="黑体" w:hAnsi="仿宋" w:eastAsia="黑体"/>
          <w:b w:val="0"/>
          <w:bCs/>
          <w:sz w:val="32"/>
          <w:szCs w:val="32"/>
          <w:lang w:val="en-US" w:eastAsia="zh-CN"/>
        </w:rPr>
        <w:t>三、研究决定给予外国语学院一名学生留校察看处分。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textAlignment w:val="auto"/>
        <w:rPr>
          <w:rFonts w:hint="eastAsia" w:ascii="黑体" w:hAnsi="仿宋" w:eastAsia="黑体"/>
          <w:b w:val="0"/>
          <w:bCs/>
          <w:sz w:val="32"/>
          <w:szCs w:val="32"/>
          <w:lang w:val="en-US" w:eastAsia="zh-CN"/>
        </w:rPr>
      </w:pPr>
      <w:r>
        <w:rPr>
          <w:rFonts w:hint="eastAsia" w:ascii="黑体" w:hAnsi="仿宋" w:eastAsia="黑体"/>
          <w:b w:val="0"/>
          <w:bCs/>
          <w:sz w:val="32"/>
          <w:szCs w:val="32"/>
          <w:lang w:val="en-US" w:eastAsia="zh-CN"/>
        </w:rPr>
        <w:t>布置就业相关工作。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jc w:val="left"/>
        <w:textAlignment w:val="auto"/>
        <w:outlineLvl w:val="9"/>
        <w:rPr>
          <w:rFonts w:hint="eastAsia" w:ascii="仿宋_GB2312" w:hAnsi="仿宋" w:eastAsia="仿宋_GB2312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会议布置2019届毕业生校园招聘会（理工类专场）相关工作，通报2018届毕业生就业率（截止12月15日）。要求各二级学院应根据相关文件要求，高度重视、认真落实相关工作。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textAlignment w:val="auto"/>
        <w:rPr>
          <w:rFonts w:hint="eastAsia" w:ascii="黑体" w:hAnsi="仿宋" w:eastAsia="黑体"/>
          <w:b w:val="0"/>
          <w:bCs/>
          <w:sz w:val="32"/>
          <w:szCs w:val="32"/>
          <w:lang w:val="en-US" w:eastAsia="zh-CN"/>
        </w:rPr>
      </w:pPr>
      <w:r>
        <w:rPr>
          <w:rFonts w:hint="eastAsia" w:ascii="黑体" w:hAnsi="仿宋" w:eastAsia="黑体"/>
          <w:b w:val="0"/>
          <w:bCs/>
          <w:sz w:val="32"/>
          <w:szCs w:val="32"/>
          <w:lang w:val="en-US" w:eastAsia="zh-CN"/>
        </w:rPr>
        <w:t>五、强调严肃考风考纪相关事宜。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jc w:val="left"/>
        <w:textAlignment w:val="auto"/>
        <w:outlineLvl w:val="9"/>
        <w:rPr>
          <w:rFonts w:hint="eastAsia" w:ascii="仿宋_GB2312" w:hAnsi="仿宋" w:eastAsia="仿宋_GB2312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会议要求各二级学院应认真开展期末温书迎考动员工作，加强学生的考风考纪教育，坚持不懈严抓考风，以好的考风带动优良学风的形成。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textAlignment w:val="auto"/>
        <w:rPr>
          <w:rFonts w:hint="eastAsia" w:ascii="仿宋_GB2312" w:hAnsi="仿宋" w:eastAsia="黑体"/>
          <w:b w:val="0"/>
          <w:bCs/>
          <w:sz w:val="32"/>
          <w:szCs w:val="32"/>
          <w:lang w:eastAsia="zh-CN"/>
        </w:rPr>
      </w:pPr>
      <w:r>
        <w:rPr>
          <w:rFonts w:hint="eastAsia" w:ascii="黑体" w:hAnsi="仿宋" w:eastAsia="黑体"/>
          <w:b w:val="0"/>
          <w:bCs/>
          <w:sz w:val="32"/>
          <w:szCs w:val="32"/>
          <w:lang w:val="en-US" w:eastAsia="zh-CN"/>
        </w:rPr>
        <w:t>六、</w:t>
      </w:r>
      <w:r>
        <w:rPr>
          <w:rFonts w:hint="eastAsia" w:ascii="黑体" w:hAnsi="仿宋" w:eastAsia="黑体"/>
          <w:b w:val="0"/>
          <w:bCs/>
          <w:sz w:val="32"/>
          <w:szCs w:val="32"/>
        </w:rPr>
        <w:t>布置</w:t>
      </w:r>
      <w:r>
        <w:rPr>
          <w:rFonts w:hint="eastAsia" w:ascii="黑体" w:hAnsi="仿宋" w:eastAsia="黑体"/>
          <w:b w:val="0"/>
          <w:bCs/>
          <w:sz w:val="32"/>
          <w:szCs w:val="32"/>
          <w:lang w:eastAsia="zh-CN"/>
        </w:rPr>
        <w:t>“平安校园”等级创建</w:t>
      </w:r>
      <w:r>
        <w:rPr>
          <w:rFonts w:hint="eastAsia" w:ascii="黑体" w:hAnsi="仿宋" w:eastAsia="黑体"/>
          <w:b w:val="0"/>
          <w:bCs/>
          <w:sz w:val="32"/>
          <w:szCs w:val="32"/>
        </w:rPr>
        <w:t>相关工作</w:t>
      </w:r>
      <w:r>
        <w:rPr>
          <w:rFonts w:hint="eastAsia" w:ascii="黑体" w:hAnsi="仿宋" w:eastAsia="黑体"/>
          <w:b w:val="0"/>
          <w:bCs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jc w:val="left"/>
        <w:textAlignment w:val="auto"/>
        <w:outlineLvl w:val="9"/>
        <w:rPr>
          <w:rFonts w:hint="eastAsia" w:ascii="仿宋_GB2312" w:hAnsi="仿宋" w:eastAsia="仿宋_GB2312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会议布置2018年度综治（平安单位）迎评相关工作，并就深入开展新一轮“平安校园”等级创建活动进行了重要部署。要求机关各部（处、室），各二级学院要认真贯彻落实党的十九大精神，持续推进“平安校园”创建工作，巩固提升创建工作成果，努力构建和谐育人环境，结合学校实际，深入开展新一轮“平安校园”等级创建活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left"/>
        <w:textAlignment w:val="auto"/>
        <w:outlineLvl w:val="9"/>
        <w:rPr>
          <w:rFonts w:hint="eastAsia" w:ascii="仿宋_GB2312" w:hAnsi="仿宋" w:eastAsia="仿宋_GB2312"/>
          <w:sz w:val="32"/>
          <w:szCs w:val="32"/>
          <w:lang w:val="zh-CN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仿宋_GB2312"/>
          <w:b w:val="0"/>
          <w:bCs w:val="0"/>
          <w:sz w:val="32"/>
          <w:szCs w:val="32"/>
          <w:lang w:val="zh-CN"/>
        </w:rPr>
        <w:t>出</w:t>
      </w:r>
      <w:r>
        <w:rPr>
          <w:rFonts w:hint="eastAsia" w:ascii="黑体" w:hAnsi="黑体" w:eastAsia="黑体" w:cs="仿宋_GB2312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eastAsia" w:ascii="黑体" w:hAnsi="黑体" w:eastAsia="黑体" w:cs="仿宋_GB2312"/>
          <w:b w:val="0"/>
          <w:bCs w:val="0"/>
          <w:sz w:val="32"/>
          <w:szCs w:val="32"/>
          <w:lang w:val="zh-CN"/>
        </w:rPr>
        <w:t>席：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zh-CN"/>
        </w:rPr>
        <w:t>林  伟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  王泗水  刘显新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卓文杰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方传安  肖文江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840" w:leftChars="0" w:firstLine="420" w:firstLineChars="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曾文超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董清海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王勇卫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陈晏辉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卢进民  李丽雪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840" w:leftChars="0" w:firstLine="420" w:firstLineChars="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江文元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蔡英卿  傅志雄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胡凌松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张玉武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陈一祥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840" w:leftChars="0" w:firstLine="420" w:firstLineChars="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蒋双霖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王宝山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颜  昶  苏国柱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黑体" w:hAnsi="黑体" w:eastAsia="黑体" w:cs="仿宋_GB2312"/>
          <w:b w:val="0"/>
          <w:bCs w:val="0"/>
          <w:sz w:val="32"/>
          <w:szCs w:val="32"/>
          <w:lang w:val="zh-CN"/>
        </w:rPr>
        <w:t>列</w:t>
      </w:r>
      <w:r>
        <w:rPr>
          <w:rFonts w:hint="eastAsia" w:ascii="黑体" w:hAnsi="黑体" w:eastAsia="黑体" w:cs="仿宋_GB2312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eastAsia" w:ascii="黑体" w:hAnsi="黑体" w:eastAsia="黑体" w:cs="仿宋_GB2312"/>
          <w:b w:val="0"/>
          <w:bCs w:val="0"/>
          <w:sz w:val="32"/>
          <w:szCs w:val="32"/>
          <w:lang w:val="zh-CN"/>
        </w:rPr>
        <w:t>席：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万文娴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val="zh-CN"/>
        </w:rPr>
        <w:t xml:space="preserve">赖  鸿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val="zh-CN"/>
        </w:rPr>
        <w:t>刘灵昕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林端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民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郑艺欣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陈奕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希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840" w:leftChars="0" w:firstLine="420" w:firstLine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zh-CN"/>
        </w:rPr>
        <w:t>刘洪漪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林锦铌  </w:t>
      </w:r>
      <w:r>
        <w:rPr>
          <w:rFonts w:hint="eastAsia" w:ascii="仿宋_GB2312" w:hAnsi="仿宋_GB2312" w:eastAsia="仿宋_GB2312" w:cs="仿宋_GB2312"/>
          <w:sz w:val="32"/>
          <w:szCs w:val="32"/>
          <w:lang w:val="zh-CN"/>
        </w:rPr>
        <w:t>陈伊玲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刘礼元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莹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val="zh-CN"/>
        </w:rPr>
        <w:t>杨碧敏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840" w:leftChars="0" w:firstLine="420" w:firstLine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朱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思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陈  维  </w:t>
      </w:r>
      <w:r>
        <w:rPr>
          <w:rFonts w:hint="eastAsia" w:ascii="仿宋_GB2312" w:hAnsi="仿宋_GB2312" w:eastAsia="仿宋_GB2312" w:cs="仿宋_GB2312"/>
          <w:sz w:val="32"/>
          <w:szCs w:val="32"/>
          <w:lang w:val="zh-CN"/>
        </w:rPr>
        <w:t>陈美婧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廖慧琳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zh-CN"/>
        </w:rPr>
      </w:pPr>
      <w:r>
        <w:rPr>
          <w:rFonts w:hint="eastAsia" w:ascii="黑体" w:hAnsi="黑体" w:eastAsia="黑体" w:cs="仿宋_GB2312"/>
          <w:b w:val="0"/>
          <w:bCs w:val="0"/>
          <w:sz w:val="32"/>
          <w:szCs w:val="32"/>
          <w:lang w:val="zh-CN"/>
        </w:rPr>
        <w:t>记</w:t>
      </w:r>
      <w:r>
        <w:rPr>
          <w:rFonts w:hint="eastAsia" w:ascii="黑体" w:hAnsi="黑体" w:eastAsia="黑体" w:cs="仿宋_GB2312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eastAsia" w:ascii="黑体" w:hAnsi="黑体" w:eastAsia="黑体" w:cs="仿宋_GB2312"/>
          <w:b w:val="0"/>
          <w:bCs w:val="0"/>
          <w:sz w:val="32"/>
          <w:szCs w:val="32"/>
          <w:lang w:val="zh-CN"/>
        </w:rPr>
        <w:t>录：</w:t>
      </w:r>
      <w:r>
        <w:rPr>
          <w:rFonts w:hint="eastAsia" w:ascii="仿宋_GB2312" w:hAnsi="仿宋_GB2312" w:eastAsia="仿宋_GB2312" w:cs="仿宋_GB2312"/>
          <w:sz w:val="32"/>
          <w:szCs w:val="32"/>
          <w:lang w:val="zh-CN"/>
        </w:rPr>
        <w:t>林小琴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zh-CN"/>
        </w:rPr>
      </w:pP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80" w:lineRule="exact"/>
        <w:ind w:left="0" w:leftChars="0" w:right="-153" w:firstLine="280" w:firstLineChars="100"/>
        <w:textAlignment w:val="auto"/>
        <w:rPr>
          <w:rFonts w:hint="eastAsia" w:hAnsi="仿宋"/>
          <w:sz w:val="28"/>
          <w:szCs w:val="28"/>
        </w:rPr>
      </w:pPr>
      <w:r>
        <w:rPr>
          <w:rFonts w:hint="default" w:hAnsi="仿宋"/>
          <w:sz w:val="28"/>
          <w:szCs w:val="28"/>
        </w:rPr>
        <w:pict>
          <v:line id="Line 2" o:spid="_x0000_s2056" o:spt="20" style="position:absolute;left:0pt;margin-left:0pt;margin-top:0pt;height:0pt;width:414pt;z-index:251661312;mso-width-relative:page;mso-height-relative:page;" coordsize="21600,21600">
            <v:path arrowok="t"/>
            <v:fill focussize="0,0"/>
            <v:stroke weight="1.5pt"/>
            <v:imagedata o:title=""/>
            <o:lock v:ext="edit"/>
          </v:line>
        </w:pict>
      </w:r>
      <w:r>
        <w:rPr>
          <w:rFonts w:hint="eastAsia" w:hAnsi="仿宋"/>
          <w:sz w:val="28"/>
          <w:szCs w:val="28"/>
        </w:rPr>
        <w:t>分送：林伟</w:t>
      </w:r>
      <w:bookmarkStart w:id="3" w:name="_GoBack"/>
      <w:bookmarkEnd w:id="3"/>
      <w:r>
        <w:rPr>
          <w:rFonts w:hint="eastAsia" w:hAnsi="仿宋"/>
          <w:sz w:val="28"/>
          <w:szCs w:val="28"/>
        </w:rPr>
        <w:t>副书记、各学院、学指会相关部门。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80" w:lineRule="exact"/>
        <w:textAlignment w:val="auto"/>
        <w:rPr>
          <w:rFonts w:hint="eastAsia" w:ascii="仿宋_GB2312" w:hAnsi="仿宋_GB2312" w:eastAsia="仿宋_GB2312"/>
          <w:sz w:val="32"/>
          <w:lang w:val="zh-CN"/>
        </w:rPr>
      </w:pPr>
      <w:r>
        <w:rPr>
          <w:rFonts w:hint="default" w:ascii="仿宋_GB2312" w:hAnsi="仿宋" w:eastAsia="仿宋_GB2312"/>
          <w:sz w:val="32"/>
        </w:rPr>
        <w:pict>
          <v:line id="_x0000_s2060" o:spid="_x0000_s2060" o:spt="20" style="position:absolute;left:0pt;margin-left:0pt;margin-top:27pt;height:0pt;width:414pt;z-index:251659264;mso-width-relative:page;mso-height-relative:page;" coordsize="21600,21600">
            <v:path arrowok="t"/>
            <v:fill focussize="0,0"/>
            <v:stroke weight="1.5pt"/>
            <v:imagedata o:title=""/>
            <o:lock v:ext="edit"/>
          </v:line>
        </w:pict>
      </w:r>
      <w:r>
        <w:rPr>
          <w:rFonts w:hint="default" w:ascii="仿宋_GB2312" w:hAnsi="仿宋" w:eastAsia="仿宋_GB2312"/>
          <w:sz w:val="28"/>
          <w:szCs w:val="28"/>
        </w:rPr>
        <w:pict>
          <v:line id="Line 3" o:spid="_x0000_s2057" o:spt="20" style="position:absolute;left:0pt;margin-left:0pt;margin-top:0pt;height:0pt;width:414pt;z-index:251663360;mso-width-relative:page;mso-height-relative:page;" coordsize="21600,21600">
            <v:path arrowok="t"/>
            <v:fill focussize="0,0"/>
            <v:stroke/>
            <v:imagedata o:title=""/>
            <o:lock v:ext="edit"/>
          </v:line>
        </w:pict>
      </w:r>
      <w:r>
        <w:rPr>
          <w:rFonts w:hint="eastAsia" w:ascii="仿宋_GB2312" w:hAnsi="仿宋" w:eastAsia="仿宋_GB2312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仿宋" w:eastAsia="仿宋_GB2312"/>
          <w:sz w:val="28"/>
          <w:szCs w:val="28"/>
        </w:rPr>
        <w:t xml:space="preserve">泉州师范学院学生工作处       </w:t>
      </w:r>
      <w:r>
        <w:rPr>
          <w:rFonts w:hint="eastAsia" w:ascii="仿宋_GB2312" w:hAnsi="仿宋" w:eastAsia="仿宋_GB2312"/>
          <w:sz w:val="28"/>
          <w:szCs w:val="28"/>
          <w:lang w:val="en-US" w:eastAsia="zh-CN"/>
        </w:rPr>
        <w:t xml:space="preserve">     </w:t>
      </w:r>
      <w:r>
        <w:rPr>
          <w:rFonts w:hint="eastAsia" w:ascii="仿宋_GB2312" w:hAnsi="仿宋" w:eastAsia="仿宋_GB2312"/>
          <w:sz w:val="28"/>
          <w:szCs w:val="28"/>
        </w:rPr>
        <w:t>2018年</w:t>
      </w:r>
      <w:r>
        <w:rPr>
          <w:rFonts w:hint="eastAsia" w:ascii="仿宋_GB2312" w:hAnsi="仿宋" w:eastAsia="仿宋_GB2312"/>
          <w:sz w:val="28"/>
          <w:szCs w:val="28"/>
          <w:lang w:val="en-US" w:eastAsia="zh-CN"/>
        </w:rPr>
        <w:t>12</w:t>
      </w:r>
      <w:r>
        <w:rPr>
          <w:rFonts w:hint="eastAsia" w:ascii="仿宋_GB2312" w:hAnsi="仿宋" w:eastAsia="仿宋_GB2312"/>
          <w:sz w:val="28"/>
          <w:szCs w:val="28"/>
        </w:rPr>
        <w:t>月</w:t>
      </w:r>
      <w:r>
        <w:rPr>
          <w:rFonts w:hint="eastAsia" w:ascii="仿宋_GB2312" w:hAnsi="仿宋" w:eastAsia="仿宋_GB2312"/>
          <w:sz w:val="28"/>
          <w:szCs w:val="28"/>
          <w:lang w:val="en-US" w:eastAsia="zh-CN"/>
        </w:rPr>
        <w:t>2</w:t>
      </w:r>
      <w:r>
        <w:rPr>
          <w:rFonts w:hint="eastAsia" w:ascii="仿宋_GB2312" w:hAnsi="仿宋" w:eastAsia="仿宋_GB2312"/>
          <w:sz w:val="28"/>
          <w:szCs w:val="28"/>
        </w:rPr>
        <w:t>5日印发</w:t>
      </w:r>
    </w:p>
    <w:sectPr>
      <w:footerReference r:id="rId3" w:type="default"/>
      <w:footerReference r:id="rId4" w:type="even"/>
      <w:pgSz w:w="11906" w:h="16838"/>
      <w:pgMar w:top="2098" w:right="1474" w:bottom="1984" w:left="1587" w:header="851" w:footer="992" w:gutter="0"/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Lucida Console">
    <w:panose1 w:val="020B0609040504020204"/>
    <w:charset w:val="00"/>
    <w:family w:val="modern"/>
    <w:pitch w:val="default"/>
    <w:sig w:usb0="8000028F" w:usb1="00001800" w:usb2="00000000" w:usb3="00000000" w:csb0="0000001F" w:csb1="D7D70000"/>
  </w:font>
  <w:font w:name="Consolas">
    <w:panose1 w:val="020B0609020204030204"/>
    <w:charset w:val="00"/>
    <w:family w:val="modern"/>
    <w:pitch w:val="default"/>
    <w:sig w:usb0="E10002FF" w:usb1="4000FCFF" w:usb2="00000009" w:usb3="00000000" w:csb0="6000019F" w:csb1="DFD7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ind w:right="360" w:firstLine="360"/>
    </w:pPr>
    <w:r>
      <w:pict>
        <v:shape id="_x0000_s1025" o:spid="_x0000_s1025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">
          <v:path/>
          <v:fill on="f" focussize="0,0"/>
          <v:stroke on="f" joinstyle="miter"/>
          <v:imagedata o:title=""/>
          <o:lock v:ext="edit"/>
          <v:textbox inset="0mm,0mm,0mm,0mm" style="mso-fit-shape-to-text:t;">
            <w:txbxContent>
              <w:p>
                <w:pPr>
                  <w:pStyle w:val="7"/>
                  <w:rPr>
                    <w:rStyle w:val="12"/>
                    <w:rFonts w:ascii="宋体" w:hAnsi="宋体"/>
                    <w:sz w:val="30"/>
                    <w:szCs w:val="30"/>
                  </w:rPr>
                </w:pPr>
                <w:r>
                  <w:rPr>
                    <w:rFonts w:hint="eastAsia" w:ascii="宋体" w:hAnsi="宋体"/>
                    <w:sz w:val="30"/>
                    <w:szCs w:val="30"/>
                  </w:rPr>
                  <w:fldChar w:fldCharType="begin"/>
                </w:r>
                <w:r>
                  <w:rPr>
                    <w:rStyle w:val="12"/>
                    <w:rFonts w:hint="eastAsia" w:ascii="宋体" w:hAnsi="宋体"/>
                    <w:sz w:val="30"/>
                    <w:szCs w:val="30"/>
                  </w:rPr>
                  <w:instrText xml:space="preserve">PAGE  </w:instrText>
                </w:r>
                <w:r>
                  <w:rPr>
                    <w:rFonts w:hint="eastAsia" w:ascii="宋体" w:hAnsi="宋体"/>
                    <w:sz w:val="30"/>
                    <w:szCs w:val="30"/>
                  </w:rPr>
                  <w:fldChar w:fldCharType="separate"/>
                </w:r>
                <w:r>
                  <w:rPr>
                    <w:rStyle w:val="12"/>
                    <w:rFonts w:ascii="宋体" w:hAnsi="宋体"/>
                    <w:sz w:val="30"/>
                    <w:szCs w:val="30"/>
                  </w:rPr>
                  <w:t>- 3 -</w:t>
                </w:r>
                <w:r>
                  <w:rPr>
                    <w:rFonts w:hint="eastAsia" w:ascii="宋体" w:hAnsi="宋体"/>
                    <w:sz w:val="30"/>
                    <w:szCs w:val="30"/>
                  </w:rPr>
                  <w:fldChar w:fldCharType="end"/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framePr w:wrap="around" w:vAnchor="text" w:hAnchor="margin" w:xAlign="outside" w:y="1"/>
      <w:rPr>
        <w:rStyle w:val="12"/>
      </w:rPr>
    </w:pPr>
    <w:r>
      <w:fldChar w:fldCharType="begin"/>
    </w:r>
    <w:r>
      <w:rPr>
        <w:rStyle w:val="12"/>
      </w:rPr>
      <w:instrText xml:space="preserve">PAGE  </w:instrText>
    </w:r>
    <w:r>
      <w:fldChar w:fldCharType="separate"/>
    </w:r>
    <w:r>
      <w:rPr>
        <w:rStyle w:val="12"/>
      </w:rPr>
      <w:t>- 2 -</w:t>
    </w:r>
    <w:r>
      <w:fldChar w:fldCharType="end"/>
    </w:r>
  </w:p>
  <w:p>
    <w:pPr>
      <w:pStyle w:val="7"/>
      <w:ind w:right="360" w:firstLine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32A7639"/>
    <w:multiLevelType w:val="singleLevel"/>
    <w:tmpl w:val="B32A7639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172A27"/>
    <w:rsid w:val="00073DD6"/>
    <w:rsid w:val="00077799"/>
    <w:rsid w:val="000C00BF"/>
    <w:rsid w:val="00185013"/>
    <w:rsid w:val="00242D56"/>
    <w:rsid w:val="002C305A"/>
    <w:rsid w:val="003101F7"/>
    <w:rsid w:val="003E5F54"/>
    <w:rsid w:val="00415558"/>
    <w:rsid w:val="00654A82"/>
    <w:rsid w:val="006E594E"/>
    <w:rsid w:val="009078F0"/>
    <w:rsid w:val="009C6A58"/>
    <w:rsid w:val="00B5754C"/>
    <w:rsid w:val="00B62FC5"/>
    <w:rsid w:val="00C26178"/>
    <w:rsid w:val="00D530B3"/>
    <w:rsid w:val="00E960E6"/>
    <w:rsid w:val="01002248"/>
    <w:rsid w:val="0107637C"/>
    <w:rsid w:val="017615F5"/>
    <w:rsid w:val="01A11EB0"/>
    <w:rsid w:val="01BC547D"/>
    <w:rsid w:val="01D06ED6"/>
    <w:rsid w:val="01DE047A"/>
    <w:rsid w:val="0204583C"/>
    <w:rsid w:val="02143560"/>
    <w:rsid w:val="021E1C6A"/>
    <w:rsid w:val="02330E6F"/>
    <w:rsid w:val="025F5DBD"/>
    <w:rsid w:val="026A102C"/>
    <w:rsid w:val="02BB5D5E"/>
    <w:rsid w:val="02CD7DDE"/>
    <w:rsid w:val="03026CE6"/>
    <w:rsid w:val="03534775"/>
    <w:rsid w:val="03841B70"/>
    <w:rsid w:val="038E1ADF"/>
    <w:rsid w:val="03AD3625"/>
    <w:rsid w:val="03CE0E12"/>
    <w:rsid w:val="042E0491"/>
    <w:rsid w:val="043F0B52"/>
    <w:rsid w:val="046A628D"/>
    <w:rsid w:val="04B823CC"/>
    <w:rsid w:val="04E94231"/>
    <w:rsid w:val="04F53B6D"/>
    <w:rsid w:val="05687C39"/>
    <w:rsid w:val="057376F2"/>
    <w:rsid w:val="05776BAC"/>
    <w:rsid w:val="058F07A5"/>
    <w:rsid w:val="0595349E"/>
    <w:rsid w:val="05D668EF"/>
    <w:rsid w:val="05DD3CAC"/>
    <w:rsid w:val="060F12E4"/>
    <w:rsid w:val="062B7ECF"/>
    <w:rsid w:val="063C4585"/>
    <w:rsid w:val="067326F4"/>
    <w:rsid w:val="06B54D07"/>
    <w:rsid w:val="06B9452C"/>
    <w:rsid w:val="06DA6834"/>
    <w:rsid w:val="06DC1A4D"/>
    <w:rsid w:val="06E54141"/>
    <w:rsid w:val="07215612"/>
    <w:rsid w:val="076A781B"/>
    <w:rsid w:val="07DB56E7"/>
    <w:rsid w:val="07DD399C"/>
    <w:rsid w:val="07E20D9B"/>
    <w:rsid w:val="07E46F86"/>
    <w:rsid w:val="080702CF"/>
    <w:rsid w:val="08091919"/>
    <w:rsid w:val="081A2B27"/>
    <w:rsid w:val="082929D7"/>
    <w:rsid w:val="082B60E7"/>
    <w:rsid w:val="083F5076"/>
    <w:rsid w:val="0846158C"/>
    <w:rsid w:val="086A12B3"/>
    <w:rsid w:val="08931C71"/>
    <w:rsid w:val="08A35CFB"/>
    <w:rsid w:val="08B91DF4"/>
    <w:rsid w:val="08BE6FCC"/>
    <w:rsid w:val="08F23E19"/>
    <w:rsid w:val="09071E58"/>
    <w:rsid w:val="093D031D"/>
    <w:rsid w:val="09500C5E"/>
    <w:rsid w:val="09723AE5"/>
    <w:rsid w:val="09A65C34"/>
    <w:rsid w:val="09AC7192"/>
    <w:rsid w:val="09CB7DA3"/>
    <w:rsid w:val="09E92927"/>
    <w:rsid w:val="0A39046F"/>
    <w:rsid w:val="0A4C31CF"/>
    <w:rsid w:val="0A8F6D1E"/>
    <w:rsid w:val="0AB64F9F"/>
    <w:rsid w:val="0AE50EE0"/>
    <w:rsid w:val="0AFC2666"/>
    <w:rsid w:val="0B224317"/>
    <w:rsid w:val="0B530A3B"/>
    <w:rsid w:val="0B716D48"/>
    <w:rsid w:val="0C936F4E"/>
    <w:rsid w:val="0CAC2B6F"/>
    <w:rsid w:val="0CDA661A"/>
    <w:rsid w:val="0D056CB5"/>
    <w:rsid w:val="0D5E74F5"/>
    <w:rsid w:val="0D740EFC"/>
    <w:rsid w:val="0D75533F"/>
    <w:rsid w:val="0D774B57"/>
    <w:rsid w:val="0D9427B3"/>
    <w:rsid w:val="0DB4463E"/>
    <w:rsid w:val="0DF51CF2"/>
    <w:rsid w:val="0DFC2B72"/>
    <w:rsid w:val="0E005BB5"/>
    <w:rsid w:val="0E32280C"/>
    <w:rsid w:val="0E3909B1"/>
    <w:rsid w:val="0E722A02"/>
    <w:rsid w:val="0ECC7D8E"/>
    <w:rsid w:val="0EDB6CBB"/>
    <w:rsid w:val="0F2130CB"/>
    <w:rsid w:val="0F4A6C84"/>
    <w:rsid w:val="0F564475"/>
    <w:rsid w:val="0F85774B"/>
    <w:rsid w:val="10144D08"/>
    <w:rsid w:val="10223C01"/>
    <w:rsid w:val="106F0822"/>
    <w:rsid w:val="109C4C96"/>
    <w:rsid w:val="10D9087F"/>
    <w:rsid w:val="10E5667C"/>
    <w:rsid w:val="10FD3053"/>
    <w:rsid w:val="112048E0"/>
    <w:rsid w:val="112B6750"/>
    <w:rsid w:val="116C0ED6"/>
    <w:rsid w:val="117B24CA"/>
    <w:rsid w:val="11A0124A"/>
    <w:rsid w:val="12032601"/>
    <w:rsid w:val="12195B87"/>
    <w:rsid w:val="12384C02"/>
    <w:rsid w:val="12513C3B"/>
    <w:rsid w:val="1257606E"/>
    <w:rsid w:val="128E5BFF"/>
    <w:rsid w:val="129C7BE2"/>
    <w:rsid w:val="129E606F"/>
    <w:rsid w:val="12B356DB"/>
    <w:rsid w:val="132E5C02"/>
    <w:rsid w:val="13304CB3"/>
    <w:rsid w:val="13CB50F9"/>
    <w:rsid w:val="13D265E0"/>
    <w:rsid w:val="142D09B5"/>
    <w:rsid w:val="146352BE"/>
    <w:rsid w:val="147542ED"/>
    <w:rsid w:val="14BC3B7F"/>
    <w:rsid w:val="14D52F00"/>
    <w:rsid w:val="15101B8C"/>
    <w:rsid w:val="151D6B26"/>
    <w:rsid w:val="152249B9"/>
    <w:rsid w:val="152E5E5F"/>
    <w:rsid w:val="15592454"/>
    <w:rsid w:val="158F68FA"/>
    <w:rsid w:val="15DD5B61"/>
    <w:rsid w:val="160A0E73"/>
    <w:rsid w:val="16103CBF"/>
    <w:rsid w:val="16423485"/>
    <w:rsid w:val="16661B9D"/>
    <w:rsid w:val="16AA1EAB"/>
    <w:rsid w:val="16FA54BC"/>
    <w:rsid w:val="17700DC4"/>
    <w:rsid w:val="17A12B2A"/>
    <w:rsid w:val="17B01C33"/>
    <w:rsid w:val="17B61024"/>
    <w:rsid w:val="17CD13EA"/>
    <w:rsid w:val="17D22EFB"/>
    <w:rsid w:val="17E73B53"/>
    <w:rsid w:val="18233A5D"/>
    <w:rsid w:val="1852324B"/>
    <w:rsid w:val="18647123"/>
    <w:rsid w:val="186E08DE"/>
    <w:rsid w:val="18773C50"/>
    <w:rsid w:val="18B40087"/>
    <w:rsid w:val="18B56504"/>
    <w:rsid w:val="18D92D6D"/>
    <w:rsid w:val="18E03293"/>
    <w:rsid w:val="18E30289"/>
    <w:rsid w:val="19295E75"/>
    <w:rsid w:val="192E7970"/>
    <w:rsid w:val="193946F0"/>
    <w:rsid w:val="198753EF"/>
    <w:rsid w:val="1A482D04"/>
    <w:rsid w:val="1AA712E7"/>
    <w:rsid w:val="1AAB60CB"/>
    <w:rsid w:val="1B1D6A7F"/>
    <w:rsid w:val="1B616C11"/>
    <w:rsid w:val="1B894926"/>
    <w:rsid w:val="1BBD2B21"/>
    <w:rsid w:val="1C021BA2"/>
    <w:rsid w:val="1C1E7D3F"/>
    <w:rsid w:val="1C62468B"/>
    <w:rsid w:val="1CAF0D64"/>
    <w:rsid w:val="1CC37377"/>
    <w:rsid w:val="1CE60EA0"/>
    <w:rsid w:val="1CE91FB8"/>
    <w:rsid w:val="1CF74BF3"/>
    <w:rsid w:val="1DA96C4C"/>
    <w:rsid w:val="1DE63154"/>
    <w:rsid w:val="1E160E4A"/>
    <w:rsid w:val="1E8E5E0D"/>
    <w:rsid w:val="1EA531A5"/>
    <w:rsid w:val="1EDE7406"/>
    <w:rsid w:val="1EE53DF3"/>
    <w:rsid w:val="1F2304AB"/>
    <w:rsid w:val="1F5754A2"/>
    <w:rsid w:val="1FEA5857"/>
    <w:rsid w:val="20AE617D"/>
    <w:rsid w:val="210D161F"/>
    <w:rsid w:val="21E64A92"/>
    <w:rsid w:val="21EF6A65"/>
    <w:rsid w:val="21F135DD"/>
    <w:rsid w:val="222266CE"/>
    <w:rsid w:val="22382EF5"/>
    <w:rsid w:val="224E75D4"/>
    <w:rsid w:val="22774856"/>
    <w:rsid w:val="227B5869"/>
    <w:rsid w:val="22AE3FAC"/>
    <w:rsid w:val="233B6B3C"/>
    <w:rsid w:val="23540B9A"/>
    <w:rsid w:val="23550F0E"/>
    <w:rsid w:val="235D461F"/>
    <w:rsid w:val="2378470E"/>
    <w:rsid w:val="238F61AD"/>
    <w:rsid w:val="23A05AFE"/>
    <w:rsid w:val="23A501F6"/>
    <w:rsid w:val="23C147D0"/>
    <w:rsid w:val="23C27552"/>
    <w:rsid w:val="23FB34C8"/>
    <w:rsid w:val="24455EA0"/>
    <w:rsid w:val="247D14B0"/>
    <w:rsid w:val="24880ADB"/>
    <w:rsid w:val="24976045"/>
    <w:rsid w:val="24C542A8"/>
    <w:rsid w:val="24F81565"/>
    <w:rsid w:val="24FB146E"/>
    <w:rsid w:val="25026685"/>
    <w:rsid w:val="2544249D"/>
    <w:rsid w:val="25C23F9A"/>
    <w:rsid w:val="26173D8A"/>
    <w:rsid w:val="26490E75"/>
    <w:rsid w:val="2650122F"/>
    <w:rsid w:val="26647EE1"/>
    <w:rsid w:val="26E9757F"/>
    <w:rsid w:val="26F10398"/>
    <w:rsid w:val="26FF3510"/>
    <w:rsid w:val="274349C6"/>
    <w:rsid w:val="274637E1"/>
    <w:rsid w:val="27542C3B"/>
    <w:rsid w:val="279133D3"/>
    <w:rsid w:val="27F810F1"/>
    <w:rsid w:val="282C57F1"/>
    <w:rsid w:val="282D6EFC"/>
    <w:rsid w:val="285608CD"/>
    <w:rsid w:val="28827929"/>
    <w:rsid w:val="28B70425"/>
    <w:rsid w:val="28FB55E7"/>
    <w:rsid w:val="29041A9B"/>
    <w:rsid w:val="290D5D0B"/>
    <w:rsid w:val="2913624E"/>
    <w:rsid w:val="291A3D4C"/>
    <w:rsid w:val="295440D4"/>
    <w:rsid w:val="295E179F"/>
    <w:rsid w:val="29F67022"/>
    <w:rsid w:val="2A2161DF"/>
    <w:rsid w:val="2A2D0925"/>
    <w:rsid w:val="2ABF1261"/>
    <w:rsid w:val="2AC51A9E"/>
    <w:rsid w:val="2ACB7311"/>
    <w:rsid w:val="2AFE70D7"/>
    <w:rsid w:val="2B331680"/>
    <w:rsid w:val="2BA85AAF"/>
    <w:rsid w:val="2BCA6F05"/>
    <w:rsid w:val="2BE168D6"/>
    <w:rsid w:val="2BEF37AC"/>
    <w:rsid w:val="2C55601D"/>
    <w:rsid w:val="2C7C13AE"/>
    <w:rsid w:val="2CA63564"/>
    <w:rsid w:val="2CFF7042"/>
    <w:rsid w:val="2D09382E"/>
    <w:rsid w:val="2D0E46BE"/>
    <w:rsid w:val="2D3224B0"/>
    <w:rsid w:val="2D6D00E7"/>
    <w:rsid w:val="2D717A6D"/>
    <w:rsid w:val="2DC84203"/>
    <w:rsid w:val="2DCF0586"/>
    <w:rsid w:val="2E3B1DA7"/>
    <w:rsid w:val="2E680ABA"/>
    <w:rsid w:val="2EAD6FFC"/>
    <w:rsid w:val="2EB1233F"/>
    <w:rsid w:val="2F5D1208"/>
    <w:rsid w:val="2F5D313C"/>
    <w:rsid w:val="2F8856E8"/>
    <w:rsid w:val="2F89000A"/>
    <w:rsid w:val="2FED635B"/>
    <w:rsid w:val="30010BA0"/>
    <w:rsid w:val="30325C64"/>
    <w:rsid w:val="305E7486"/>
    <w:rsid w:val="30625AAE"/>
    <w:rsid w:val="30892BD4"/>
    <w:rsid w:val="309E19FD"/>
    <w:rsid w:val="30B65500"/>
    <w:rsid w:val="30E25ED2"/>
    <w:rsid w:val="31B169BF"/>
    <w:rsid w:val="32004D8B"/>
    <w:rsid w:val="320E4442"/>
    <w:rsid w:val="32175ED2"/>
    <w:rsid w:val="324B1500"/>
    <w:rsid w:val="324E4FA3"/>
    <w:rsid w:val="32615327"/>
    <w:rsid w:val="32627C4A"/>
    <w:rsid w:val="3282408D"/>
    <w:rsid w:val="32A43F7C"/>
    <w:rsid w:val="3316626C"/>
    <w:rsid w:val="332C7197"/>
    <w:rsid w:val="33311078"/>
    <w:rsid w:val="333C6C4F"/>
    <w:rsid w:val="33585AAF"/>
    <w:rsid w:val="339C509A"/>
    <w:rsid w:val="33BE2E71"/>
    <w:rsid w:val="34255929"/>
    <w:rsid w:val="34275CB0"/>
    <w:rsid w:val="3456086B"/>
    <w:rsid w:val="34B22695"/>
    <w:rsid w:val="34FB0EE3"/>
    <w:rsid w:val="34FC30F1"/>
    <w:rsid w:val="35011452"/>
    <w:rsid w:val="3533042C"/>
    <w:rsid w:val="356417BA"/>
    <w:rsid w:val="356D36DA"/>
    <w:rsid w:val="35771C09"/>
    <w:rsid w:val="3597362C"/>
    <w:rsid w:val="35FC5545"/>
    <w:rsid w:val="35FE44A0"/>
    <w:rsid w:val="364039E4"/>
    <w:rsid w:val="365E723E"/>
    <w:rsid w:val="366C5EF5"/>
    <w:rsid w:val="36B33BA7"/>
    <w:rsid w:val="36CF5FBB"/>
    <w:rsid w:val="36F70767"/>
    <w:rsid w:val="37250956"/>
    <w:rsid w:val="376964DB"/>
    <w:rsid w:val="377D3E78"/>
    <w:rsid w:val="37EF7C30"/>
    <w:rsid w:val="38016640"/>
    <w:rsid w:val="38360350"/>
    <w:rsid w:val="38880C58"/>
    <w:rsid w:val="38A214AB"/>
    <w:rsid w:val="38E852B0"/>
    <w:rsid w:val="3916421D"/>
    <w:rsid w:val="39294C45"/>
    <w:rsid w:val="39D90B72"/>
    <w:rsid w:val="3A75076E"/>
    <w:rsid w:val="3A881133"/>
    <w:rsid w:val="3A9B4970"/>
    <w:rsid w:val="3AAC5DDF"/>
    <w:rsid w:val="3C2F45B7"/>
    <w:rsid w:val="3C672A75"/>
    <w:rsid w:val="3C8E4857"/>
    <w:rsid w:val="3CD82E8C"/>
    <w:rsid w:val="3CE45067"/>
    <w:rsid w:val="3CF75215"/>
    <w:rsid w:val="3D0A0E5B"/>
    <w:rsid w:val="3D2674DA"/>
    <w:rsid w:val="3D3D356B"/>
    <w:rsid w:val="3E4A1CC8"/>
    <w:rsid w:val="3E5C41D7"/>
    <w:rsid w:val="3E632319"/>
    <w:rsid w:val="3E6C6A47"/>
    <w:rsid w:val="3E6C6CD7"/>
    <w:rsid w:val="3EAA5939"/>
    <w:rsid w:val="3ECE3ECB"/>
    <w:rsid w:val="3F121E4D"/>
    <w:rsid w:val="3F124609"/>
    <w:rsid w:val="3FF10285"/>
    <w:rsid w:val="400033EE"/>
    <w:rsid w:val="40622298"/>
    <w:rsid w:val="409674E6"/>
    <w:rsid w:val="40BF1008"/>
    <w:rsid w:val="41012EF8"/>
    <w:rsid w:val="4141404A"/>
    <w:rsid w:val="4172136E"/>
    <w:rsid w:val="41973B8F"/>
    <w:rsid w:val="41B57734"/>
    <w:rsid w:val="42503260"/>
    <w:rsid w:val="42664489"/>
    <w:rsid w:val="42854B9D"/>
    <w:rsid w:val="42A0770D"/>
    <w:rsid w:val="42A77593"/>
    <w:rsid w:val="42B54133"/>
    <w:rsid w:val="42EE42A1"/>
    <w:rsid w:val="42FF3ECC"/>
    <w:rsid w:val="43317B2A"/>
    <w:rsid w:val="43604769"/>
    <w:rsid w:val="43611A7C"/>
    <w:rsid w:val="439E6580"/>
    <w:rsid w:val="43F36647"/>
    <w:rsid w:val="44342701"/>
    <w:rsid w:val="444508CC"/>
    <w:rsid w:val="444745CA"/>
    <w:rsid w:val="446B565D"/>
    <w:rsid w:val="446F01CB"/>
    <w:rsid w:val="44B9616C"/>
    <w:rsid w:val="44E0318C"/>
    <w:rsid w:val="44EF65C4"/>
    <w:rsid w:val="44FD5DAE"/>
    <w:rsid w:val="45015E4A"/>
    <w:rsid w:val="450B2A5B"/>
    <w:rsid w:val="45800044"/>
    <w:rsid w:val="45A16D55"/>
    <w:rsid w:val="45D01CBC"/>
    <w:rsid w:val="45E823E9"/>
    <w:rsid w:val="45EF6B97"/>
    <w:rsid w:val="465D5E07"/>
    <w:rsid w:val="4665278F"/>
    <w:rsid w:val="466B5026"/>
    <w:rsid w:val="469D662D"/>
    <w:rsid w:val="46F0393A"/>
    <w:rsid w:val="471717A6"/>
    <w:rsid w:val="474D760D"/>
    <w:rsid w:val="4756187C"/>
    <w:rsid w:val="479D76E5"/>
    <w:rsid w:val="481C6B9C"/>
    <w:rsid w:val="48320356"/>
    <w:rsid w:val="484536A0"/>
    <w:rsid w:val="48711D3F"/>
    <w:rsid w:val="487439FE"/>
    <w:rsid w:val="487E2AF3"/>
    <w:rsid w:val="488D5297"/>
    <w:rsid w:val="488E4E48"/>
    <w:rsid w:val="48D57057"/>
    <w:rsid w:val="4918315D"/>
    <w:rsid w:val="497E02AE"/>
    <w:rsid w:val="49B7659B"/>
    <w:rsid w:val="4A245115"/>
    <w:rsid w:val="4A751340"/>
    <w:rsid w:val="4AC27709"/>
    <w:rsid w:val="4B0C144E"/>
    <w:rsid w:val="4B506FC7"/>
    <w:rsid w:val="4BC333B4"/>
    <w:rsid w:val="4BFF6CBD"/>
    <w:rsid w:val="4C603C92"/>
    <w:rsid w:val="4D05018E"/>
    <w:rsid w:val="4D4A0F09"/>
    <w:rsid w:val="4D600271"/>
    <w:rsid w:val="4DA351B8"/>
    <w:rsid w:val="4DDF4EA6"/>
    <w:rsid w:val="4E112193"/>
    <w:rsid w:val="4E154BD9"/>
    <w:rsid w:val="4E2E6320"/>
    <w:rsid w:val="4E685E76"/>
    <w:rsid w:val="4E705320"/>
    <w:rsid w:val="4EAD7B75"/>
    <w:rsid w:val="4EBC7B07"/>
    <w:rsid w:val="4EDF0CE8"/>
    <w:rsid w:val="4EF7620F"/>
    <w:rsid w:val="4F2155AC"/>
    <w:rsid w:val="4F402F1D"/>
    <w:rsid w:val="4F900D2A"/>
    <w:rsid w:val="4FC47246"/>
    <w:rsid w:val="501017D7"/>
    <w:rsid w:val="50DC0C76"/>
    <w:rsid w:val="511D0F3D"/>
    <w:rsid w:val="51254FBC"/>
    <w:rsid w:val="51781225"/>
    <w:rsid w:val="519C3200"/>
    <w:rsid w:val="51D53C68"/>
    <w:rsid w:val="51E870CB"/>
    <w:rsid w:val="52770A86"/>
    <w:rsid w:val="527B3784"/>
    <w:rsid w:val="532B0715"/>
    <w:rsid w:val="533D7421"/>
    <w:rsid w:val="537255D7"/>
    <w:rsid w:val="53F428E9"/>
    <w:rsid w:val="54202275"/>
    <w:rsid w:val="543006FE"/>
    <w:rsid w:val="544C15B7"/>
    <w:rsid w:val="554864F0"/>
    <w:rsid w:val="55690B2E"/>
    <w:rsid w:val="55A11644"/>
    <w:rsid w:val="55B81499"/>
    <w:rsid w:val="55CA275F"/>
    <w:rsid w:val="55CB2024"/>
    <w:rsid w:val="55CF0134"/>
    <w:rsid w:val="55E5445E"/>
    <w:rsid w:val="55F44C45"/>
    <w:rsid w:val="56553782"/>
    <w:rsid w:val="568F06DB"/>
    <w:rsid w:val="571E0EA7"/>
    <w:rsid w:val="57402A2A"/>
    <w:rsid w:val="575936EB"/>
    <w:rsid w:val="57680083"/>
    <w:rsid w:val="576B6809"/>
    <w:rsid w:val="57753BB5"/>
    <w:rsid w:val="57B049AA"/>
    <w:rsid w:val="57E826F4"/>
    <w:rsid w:val="581B4735"/>
    <w:rsid w:val="58346126"/>
    <w:rsid w:val="588E66EF"/>
    <w:rsid w:val="589C7222"/>
    <w:rsid w:val="58AA51CC"/>
    <w:rsid w:val="58AC0A57"/>
    <w:rsid w:val="58AE2DE4"/>
    <w:rsid w:val="58C521C5"/>
    <w:rsid w:val="590E0B53"/>
    <w:rsid w:val="592A330A"/>
    <w:rsid w:val="59356A15"/>
    <w:rsid w:val="5A07649B"/>
    <w:rsid w:val="5A2F188A"/>
    <w:rsid w:val="5A432659"/>
    <w:rsid w:val="5A9B52A7"/>
    <w:rsid w:val="5AC46B59"/>
    <w:rsid w:val="5AD674CB"/>
    <w:rsid w:val="5B081435"/>
    <w:rsid w:val="5B5B49FA"/>
    <w:rsid w:val="5B910F2F"/>
    <w:rsid w:val="5BBD7782"/>
    <w:rsid w:val="5C0F603C"/>
    <w:rsid w:val="5C3012BC"/>
    <w:rsid w:val="5C43220C"/>
    <w:rsid w:val="5C4868AF"/>
    <w:rsid w:val="5CA2381C"/>
    <w:rsid w:val="5CD20773"/>
    <w:rsid w:val="5CF3620A"/>
    <w:rsid w:val="5D1C2CB4"/>
    <w:rsid w:val="5D2C4CB1"/>
    <w:rsid w:val="5D454CBB"/>
    <w:rsid w:val="5E025305"/>
    <w:rsid w:val="5E157FBF"/>
    <w:rsid w:val="5E98116E"/>
    <w:rsid w:val="5EA61640"/>
    <w:rsid w:val="5EA714A9"/>
    <w:rsid w:val="5EF35EE9"/>
    <w:rsid w:val="5F047A8E"/>
    <w:rsid w:val="5FB865BC"/>
    <w:rsid w:val="601C09D3"/>
    <w:rsid w:val="602E1C48"/>
    <w:rsid w:val="60356625"/>
    <w:rsid w:val="60EA3B40"/>
    <w:rsid w:val="60EA5903"/>
    <w:rsid w:val="60F3276D"/>
    <w:rsid w:val="611E363A"/>
    <w:rsid w:val="61405654"/>
    <w:rsid w:val="614E42BA"/>
    <w:rsid w:val="61615913"/>
    <w:rsid w:val="61AD47B2"/>
    <w:rsid w:val="61B470BD"/>
    <w:rsid w:val="61E6594E"/>
    <w:rsid w:val="61F864B5"/>
    <w:rsid w:val="6223357E"/>
    <w:rsid w:val="62475FF4"/>
    <w:rsid w:val="625A0ED7"/>
    <w:rsid w:val="62696C59"/>
    <w:rsid w:val="62C8391B"/>
    <w:rsid w:val="62E91E5F"/>
    <w:rsid w:val="62EE3BC6"/>
    <w:rsid w:val="62F2644B"/>
    <w:rsid w:val="63254825"/>
    <w:rsid w:val="632B133F"/>
    <w:rsid w:val="63E65C84"/>
    <w:rsid w:val="63EE6A1D"/>
    <w:rsid w:val="63F952BB"/>
    <w:rsid w:val="64162514"/>
    <w:rsid w:val="64404A1C"/>
    <w:rsid w:val="644578E4"/>
    <w:rsid w:val="645B605A"/>
    <w:rsid w:val="647553A4"/>
    <w:rsid w:val="647B4BCA"/>
    <w:rsid w:val="64C70145"/>
    <w:rsid w:val="64DB4381"/>
    <w:rsid w:val="65181EB2"/>
    <w:rsid w:val="65293601"/>
    <w:rsid w:val="653B1A5C"/>
    <w:rsid w:val="65782B10"/>
    <w:rsid w:val="6593155E"/>
    <w:rsid w:val="65B53BF4"/>
    <w:rsid w:val="65C42967"/>
    <w:rsid w:val="65D100AA"/>
    <w:rsid w:val="65D617E8"/>
    <w:rsid w:val="65FB7CA4"/>
    <w:rsid w:val="66D43F93"/>
    <w:rsid w:val="670D2E00"/>
    <w:rsid w:val="675F1112"/>
    <w:rsid w:val="67B17A30"/>
    <w:rsid w:val="67D5549C"/>
    <w:rsid w:val="68124AF8"/>
    <w:rsid w:val="68A16D83"/>
    <w:rsid w:val="68AC2CF6"/>
    <w:rsid w:val="68C158BD"/>
    <w:rsid w:val="691F523E"/>
    <w:rsid w:val="69823B67"/>
    <w:rsid w:val="698F03E6"/>
    <w:rsid w:val="6A243F82"/>
    <w:rsid w:val="6AE91A85"/>
    <w:rsid w:val="6B743259"/>
    <w:rsid w:val="6BC747BB"/>
    <w:rsid w:val="6BCA6ED6"/>
    <w:rsid w:val="6BE01A20"/>
    <w:rsid w:val="6C080CC7"/>
    <w:rsid w:val="6C30311E"/>
    <w:rsid w:val="6C653013"/>
    <w:rsid w:val="6C7C7EC3"/>
    <w:rsid w:val="6CDB0FD3"/>
    <w:rsid w:val="6CF56DF6"/>
    <w:rsid w:val="6D166188"/>
    <w:rsid w:val="6D1E10F4"/>
    <w:rsid w:val="6DBF1436"/>
    <w:rsid w:val="6DCB4BDF"/>
    <w:rsid w:val="6E694080"/>
    <w:rsid w:val="6E7E6E69"/>
    <w:rsid w:val="6EE401CE"/>
    <w:rsid w:val="6EE464D7"/>
    <w:rsid w:val="6F3A2F4A"/>
    <w:rsid w:val="6F61205B"/>
    <w:rsid w:val="6FD7032F"/>
    <w:rsid w:val="705E6E58"/>
    <w:rsid w:val="70C52A72"/>
    <w:rsid w:val="70D10ECD"/>
    <w:rsid w:val="70FE2213"/>
    <w:rsid w:val="711B25A5"/>
    <w:rsid w:val="71315597"/>
    <w:rsid w:val="71582277"/>
    <w:rsid w:val="715909B4"/>
    <w:rsid w:val="71727185"/>
    <w:rsid w:val="717C4E59"/>
    <w:rsid w:val="71A07ACA"/>
    <w:rsid w:val="71D05A3B"/>
    <w:rsid w:val="71E46E64"/>
    <w:rsid w:val="71FB1132"/>
    <w:rsid w:val="72452D71"/>
    <w:rsid w:val="72DB1AC7"/>
    <w:rsid w:val="731B669D"/>
    <w:rsid w:val="73554C50"/>
    <w:rsid w:val="736C14A0"/>
    <w:rsid w:val="737D4F54"/>
    <w:rsid w:val="73AE13C2"/>
    <w:rsid w:val="73C05DBD"/>
    <w:rsid w:val="74666683"/>
    <w:rsid w:val="74826158"/>
    <w:rsid w:val="74AC4880"/>
    <w:rsid w:val="74BF75D4"/>
    <w:rsid w:val="74F407FE"/>
    <w:rsid w:val="74FC04C5"/>
    <w:rsid w:val="754D7DE0"/>
    <w:rsid w:val="75775F4B"/>
    <w:rsid w:val="75D37D2C"/>
    <w:rsid w:val="75D64733"/>
    <w:rsid w:val="76622892"/>
    <w:rsid w:val="76774E4A"/>
    <w:rsid w:val="768366DA"/>
    <w:rsid w:val="76A46B74"/>
    <w:rsid w:val="76A7238A"/>
    <w:rsid w:val="76B03A45"/>
    <w:rsid w:val="77653342"/>
    <w:rsid w:val="77B76F73"/>
    <w:rsid w:val="781B74A4"/>
    <w:rsid w:val="789A7135"/>
    <w:rsid w:val="78C6591F"/>
    <w:rsid w:val="7948503E"/>
    <w:rsid w:val="79D517D9"/>
    <w:rsid w:val="79E67AEE"/>
    <w:rsid w:val="79FB155B"/>
    <w:rsid w:val="7A1F4AA1"/>
    <w:rsid w:val="7A2634AF"/>
    <w:rsid w:val="7A3B6BAF"/>
    <w:rsid w:val="7B0E6662"/>
    <w:rsid w:val="7B2A5E64"/>
    <w:rsid w:val="7B6941C2"/>
    <w:rsid w:val="7B7C57B0"/>
    <w:rsid w:val="7B837A82"/>
    <w:rsid w:val="7BB17BEB"/>
    <w:rsid w:val="7BCD313E"/>
    <w:rsid w:val="7BDF5E40"/>
    <w:rsid w:val="7C1B72D3"/>
    <w:rsid w:val="7C2F4D2D"/>
    <w:rsid w:val="7C462ADF"/>
    <w:rsid w:val="7C874A7F"/>
    <w:rsid w:val="7CB7216B"/>
    <w:rsid w:val="7D0829F8"/>
    <w:rsid w:val="7D0D6DC4"/>
    <w:rsid w:val="7D3C1FEA"/>
    <w:rsid w:val="7DB10161"/>
    <w:rsid w:val="7DBB6E8C"/>
    <w:rsid w:val="7DDC1332"/>
    <w:rsid w:val="7DE93B92"/>
    <w:rsid w:val="7E2147CD"/>
    <w:rsid w:val="7EE33AC4"/>
    <w:rsid w:val="7F344A1D"/>
    <w:rsid w:val="7F645192"/>
    <w:rsid w:val="7F6C20C4"/>
    <w:rsid w:val="7F8D4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paragraph" w:styleId="3">
    <w:name w:val="heading 2"/>
    <w:basedOn w:val="1"/>
    <w:next w:val="1"/>
    <w:unhideWhenUsed/>
    <w:qFormat/>
    <w:uiPriority w:val="0"/>
    <w:pPr>
      <w:widowControl/>
      <w:spacing w:beforeAutospacing="1" w:afterAutospacing="1"/>
      <w:jc w:val="left"/>
      <w:outlineLvl w:val="1"/>
    </w:pPr>
    <w:rPr>
      <w:rFonts w:ascii="宋体" w:hAnsi="宋体" w:cs="宋体"/>
      <w:b/>
      <w:bCs/>
      <w:kern w:val="0"/>
      <w:sz w:val="36"/>
      <w:szCs w:val="36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kern w:val="0"/>
      <w:sz w:val="27"/>
      <w:szCs w:val="27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2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qFormat/>
    <w:uiPriority w:val="0"/>
    <w:pPr>
      <w:jc w:val="left"/>
    </w:pPr>
  </w:style>
  <w:style w:type="paragraph" w:styleId="6">
    <w:name w:val="Body Text Indent"/>
    <w:basedOn w:val="1"/>
    <w:qFormat/>
    <w:uiPriority w:val="0"/>
    <w:pPr>
      <w:ind w:right="-73" w:rightChars="-73" w:firstLine="560" w:firstLineChars="200"/>
    </w:pPr>
    <w:rPr>
      <w:rFonts w:ascii="仿宋_GB2312" w:eastAsia="仿宋_GB2312"/>
      <w:kern w:val="56"/>
      <w:sz w:val="28"/>
      <w:szCs w:val="20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5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qFormat/>
    <w:uiPriority w:val="0"/>
    <w:pPr>
      <w:spacing w:before="60" w:after="90"/>
      <w:jc w:val="left"/>
    </w:pPr>
    <w:rPr>
      <w:rFonts w:cs="Times New Roman"/>
      <w:kern w:val="0"/>
      <w:sz w:val="24"/>
    </w:rPr>
  </w:style>
  <w:style w:type="character" w:styleId="11">
    <w:name w:val="Strong"/>
    <w:basedOn w:val="10"/>
    <w:qFormat/>
    <w:uiPriority w:val="0"/>
    <w:rPr>
      <w:b/>
      <w:vertAlign w:val="baseline"/>
    </w:rPr>
  </w:style>
  <w:style w:type="character" w:styleId="12">
    <w:name w:val="page number"/>
    <w:basedOn w:val="10"/>
    <w:qFormat/>
    <w:uiPriority w:val="0"/>
  </w:style>
  <w:style w:type="character" w:styleId="13">
    <w:name w:val="FollowedHyperlink"/>
    <w:basedOn w:val="10"/>
    <w:qFormat/>
    <w:uiPriority w:val="0"/>
    <w:rPr>
      <w:color w:val="333333"/>
      <w:u w:val="single"/>
    </w:rPr>
  </w:style>
  <w:style w:type="character" w:styleId="14">
    <w:name w:val="Emphasis"/>
    <w:basedOn w:val="10"/>
    <w:qFormat/>
    <w:uiPriority w:val="0"/>
    <w:rPr>
      <w:vertAlign w:val="baseline"/>
    </w:rPr>
  </w:style>
  <w:style w:type="character" w:styleId="15">
    <w:name w:val="HTML Definition"/>
    <w:basedOn w:val="10"/>
    <w:qFormat/>
    <w:uiPriority w:val="0"/>
    <w:rPr>
      <w:i/>
      <w:vertAlign w:val="baseline"/>
    </w:rPr>
  </w:style>
  <w:style w:type="character" w:styleId="16">
    <w:name w:val="HTML Typewriter"/>
    <w:basedOn w:val="10"/>
    <w:qFormat/>
    <w:uiPriority w:val="0"/>
    <w:rPr>
      <w:rFonts w:ascii="Courier New" w:hAnsi="Courier New"/>
      <w:sz w:val="20"/>
      <w:vertAlign w:val="baseline"/>
    </w:rPr>
  </w:style>
  <w:style w:type="character" w:styleId="17">
    <w:name w:val="HTML Acronym"/>
    <w:basedOn w:val="10"/>
    <w:qFormat/>
    <w:uiPriority w:val="0"/>
    <w:rPr>
      <w:vertAlign w:val="baseline"/>
    </w:rPr>
  </w:style>
  <w:style w:type="character" w:styleId="18">
    <w:name w:val="HTML Variable"/>
    <w:basedOn w:val="10"/>
    <w:qFormat/>
    <w:uiPriority w:val="0"/>
    <w:rPr>
      <w:vertAlign w:val="baseline"/>
    </w:rPr>
  </w:style>
  <w:style w:type="character" w:styleId="19">
    <w:name w:val="Hyperlink"/>
    <w:basedOn w:val="10"/>
    <w:qFormat/>
    <w:uiPriority w:val="0"/>
    <w:rPr>
      <w:color w:val="333333"/>
      <w:u w:val="none"/>
    </w:rPr>
  </w:style>
  <w:style w:type="character" w:styleId="20">
    <w:name w:val="HTML Code"/>
    <w:basedOn w:val="10"/>
    <w:qFormat/>
    <w:uiPriority w:val="0"/>
    <w:rPr>
      <w:rFonts w:ascii="Lucida Console" w:hAnsi="Lucida Console" w:eastAsia="Lucida Console" w:cs="Lucida Console"/>
      <w:sz w:val="20"/>
      <w:vertAlign w:val="baseline"/>
    </w:rPr>
  </w:style>
  <w:style w:type="character" w:styleId="21">
    <w:name w:val="HTML Cite"/>
    <w:basedOn w:val="10"/>
    <w:qFormat/>
    <w:uiPriority w:val="0"/>
    <w:rPr>
      <w:vertAlign w:val="baseline"/>
    </w:rPr>
  </w:style>
  <w:style w:type="character" w:styleId="22">
    <w:name w:val="HTML Keyboard"/>
    <w:basedOn w:val="10"/>
    <w:qFormat/>
    <w:uiPriority w:val="0"/>
    <w:rPr>
      <w:rFonts w:hint="default" w:ascii="Consolas" w:hAnsi="Consolas" w:eastAsia="Consolas" w:cs="Consolas"/>
      <w:color w:val="FFFFFF"/>
      <w:sz w:val="21"/>
      <w:szCs w:val="21"/>
      <w:shd w:val="clear" w:color="auto" w:fill="212529"/>
      <w:vertAlign w:val="baseline"/>
    </w:rPr>
  </w:style>
  <w:style w:type="character" w:styleId="23">
    <w:name w:val="HTML Sample"/>
    <w:basedOn w:val="10"/>
    <w:qFormat/>
    <w:uiPriority w:val="0"/>
    <w:rPr>
      <w:rFonts w:hint="default" w:ascii="Consolas" w:hAnsi="Consolas" w:eastAsia="Consolas" w:cs="Consolas"/>
      <w:sz w:val="21"/>
      <w:szCs w:val="21"/>
      <w:vertAlign w:val="baseline"/>
    </w:rPr>
  </w:style>
  <w:style w:type="character" w:customStyle="1" w:styleId="25">
    <w:name w:val="item-name4"/>
    <w:basedOn w:val="10"/>
    <w:qFormat/>
    <w:uiPriority w:val="0"/>
  </w:style>
  <w:style w:type="character" w:customStyle="1" w:styleId="26">
    <w:name w:val="right"/>
    <w:basedOn w:val="10"/>
    <w:qFormat/>
    <w:uiPriority w:val="0"/>
  </w:style>
  <w:style w:type="character" w:customStyle="1" w:styleId="27">
    <w:name w:val="left"/>
    <w:basedOn w:val="10"/>
    <w:qFormat/>
    <w:uiPriority w:val="0"/>
  </w:style>
  <w:style w:type="character" w:customStyle="1" w:styleId="28">
    <w:name w:val="info"/>
    <w:basedOn w:val="10"/>
    <w:qFormat/>
    <w:uiPriority w:val="0"/>
    <w:rPr>
      <w:color w:val="555555"/>
    </w:rPr>
  </w:style>
  <w:style w:type="character" w:customStyle="1" w:styleId="29">
    <w:name w:val="hover"/>
    <w:basedOn w:val="10"/>
    <w:qFormat/>
    <w:uiPriority w:val="0"/>
    <w:rPr>
      <w:color w:val="557EE7"/>
    </w:rPr>
  </w:style>
  <w:style w:type="character" w:customStyle="1" w:styleId="30">
    <w:name w:val="pubdate-day"/>
    <w:basedOn w:val="10"/>
    <w:qFormat/>
    <w:uiPriority w:val="0"/>
    <w:rPr>
      <w:shd w:val="clear" w:color="auto" w:fill="F2F2F2"/>
    </w:rPr>
  </w:style>
  <w:style w:type="character" w:customStyle="1" w:styleId="31">
    <w:name w:val="pubdate-month"/>
    <w:basedOn w:val="10"/>
    <w:qFormat/>
    <w:uiPriority w:val="0"/>
    <w:rPr>
      <w:color w:val="FFFFFF"/>
      <w:sz w:val="24"/>
      <w:szCs w:val="24"/>
      <w:shd w:val="clear" w:color="auto" w:fill="CC0000"/>
    </w:rPr>
  </w:style>
  <w:style w:type="character" w:customStyle="1" w:styleId="32">
    <w:name w:val="hover22"/>
    <w:basedOn w:val="10"/>
    <w:qFormat/>
    <w:uiPriority w:val="0"/>
    <w:rPr>
      <w:color w:val="0182C6"/>
    </w:rPr>
  </w:style>
  <w:style w:type="paragraph" w:customStyle="1" w:styleId="33">
    <w:name w:val="_Style 29"/>
    <w:basedOn w:val="1"/>
    <w:next w:val="1"/>
    <w:qFormat/>
    <w:uiPriority w:val="0"/>
    <w:pPr>
      <w:pBdr>
        <w:bottom w:val="single" w:color="auto" w:sz="6" w:space="1"/>
      </w:pBdr>
      <w:jc w:val="center"/>
    </w:pPr>
    <w:rPr>
      <w:rFonts w:ascii="Arial" w:eastAsia="宋体"/>
      <w:vanish/>
      <w:sz w:val="16"/>
    </w:rPr>
  </w:style>
  <w:style w:type="paragraph" w:customStyle="1" w:styleId="34">
    <w:name w:val="_Style 30"/>
    <w:basedOn w:val="1"/>
    <w:next w:val="1"/>
    <w:qFormat/>
    <w:uiPriority w:val="0"/>
    <w:pPr>
      <w:pBdr>
        <w:top w:val="single" w:color="auto" w:sz="6" w:space="1"/>
      </w:pBdr>
      <w:jc w:val="center"/>
    </w:pPr>
    <w:rPr>
      <w:rFonts w:ascii="Arial" w:eastAsia="宋体"/>
      <w:vanish/>
      <w:sz w:val="16"/>
    </w:rPr>
  </w:style>
  <w:style w:type="character" w:customStyle="1" w:styleId="35">
    <w:name w:val="bds_more"/>
    <w:basedOn w:val="10"/>
    <w:qFormat/>
    <w:uiPriority w:val="0"/>
  </w:style>
  <w:style w:type="character" w:customStyle="1" w:styleId="36">
    <w:name w:val="bds_more1"/>
    <w:basedOn w:val="10"/>
    <w:qFormat/>
    <w:uiPriority w:val="0"/>
    <w:rPr>
      <w:rFonts w:hint="eastAsia" w:ascii="宋体" w:hAnsi="宋体" w:eastAsia="宋体" w:cs="宋体"/>
    </w:rPr>
  </w:style>
  <w:style w:type="character" w:customStyle="1" w:styleId="37">
    <w:name w:val="bds_more2"/>
    <w:basedOn w:val="10"/>
    <w:qFormat/>
    <w:uiPriority w:val="0"/>
  </w:style>
  <w:style w:type="character" w:customStyle="1" w:styleId="38">
    <w:name w:val="bds_nopic"/>
    <w:basedOn w:val="10"/>
    <w:qFormat/>
    <w:uiPriority w:val="0"/>
  </w:style>
  <w:style w:type="character" w:customStyle="1" w:styleId="39">
    <w:name w:val="bds_nopic1"/>
    <w:basedOn w:val="10"/>
    <w:qFormat/>
    <w:uiPriority w:val="0"/>
  </w:style>
  <w:style w:type="character" w:customStyle="1" w:styleId="40">
    <w:name w:val="bds_nopic2"/>
    <w:basedOn w:val="10"/>
    <w:qFormat/>
    <w:uiPriority w:val="0"/>
  </w:style>
  <w:style w:type="character" w:customStyle="1" w:styleId="41">
    <w:name w:val="item-name"/>
    <w:basedOn w:val="10"/>
    <w:qFormat/>
    <w:uiPriority w:val="0"/>
  </w:style>
  <w:style w:type="character" w:customStyle="1" w:styleId="42">
    <w:name w:val="item-name1"/>
    <w:basedOn w:val="10"/>
    <w:qFormat/>
    <w:uiPriority w:val="0"/>
  </w:style>
  <w:style w:type="character" w:customStyle="1" w:styleId="43">
    <w:name w:val="news_title"/>
    <w:basedOn w:val="10"/>
    <w:qFormat/>
    <w:uiPriority w:val="0"/>
  </w:style>
  <w:style w:type="character" w:customStyle="1" w:styleId="44">
    <w:name w:val="news_title1"/>
    <w:basedOn w:val="10"/>
    <w:qFormat/>
    <w:uiPriority w:val="0"/>
  </w:style>
  <w:style w:type="character" w:customStyle="1" w:styleId="45">
    <w:name w:val="news_meta"/>
    <w:basedOn w:val="10"/>
    <w:qFormat/>
    <w:uiPriority w:val="0"/>
  </w:style>
  <w:style w:type="character" w:customStyle="1" w:styleId="46">
    <w:name w:val="column-name"/>
    <w:basedOn w:val="10"/>
    <w:qFormat/>
    <w:uiPriority w:val="0"/>
    <w:rPr>
      <w:color w:val="124D83"/>
    </w:rPr>
  </w:style>
  <w:style w:type="character" w:customStyle="1" w:styleId="47">
    <w:name w:val="column-name1"/>
    <w:basedOn w:val="10"/>
    <w:qFormat/>
    <w:uiPriority w:val="0"/>
    <w:rPr>
      <w:color w:val="124D83"/>
    </w:rPr>
  </w:style>
  <w:style w:type="character" w:customStyle="1" w:styleId="48">
    <w:name w:val="column-name2"/>
    <w:basedOn w:val="10"/>
    <w:qFormat/>
    <w:uiPriority w:val="0"/>
    <w:rPr>
      <w:color w:val="124D83"/>
    </w:rPr>
  </w:style>
  <w:style w:type="character" w:customStyle="1" w:styleId="49">
    <w:name w:val="column-name3"/>
    <w:basedOn w:val="10"/>
    <w:qFormat/>
    <w:uiPriority w:val="0"/>
    <w:rPr>
      <w:color w:val="124D83"/>
    </w:rPr>
  </w:style>
  <w:style w:type="character" w:customStyle="1" w:styleId="50">
    <w:name w:val="item-name2"/>
    <w:basedOn w:val="10"/>
    <w:qFormat/>
    <w:uiPriority w:val="0"/>
  </w:style>
  <w:style w:type="character" w:customStyle="1" w:styleId="51">
    <w:name w:val="item-name3"/>
    <w:basedOn w:val="10"/>
    <w:qFormat/>
    <w:uiPriority w:val="0"/>
  </w:style>
  <w:style w:type="character" w:customStyle="1" w:styleId="52">
    <w:name w:val="column-name12"/>
    <w:basedOn w:val="10"/>
    <w:qFormat/>
    <w:uiPriority w:val="0"/>
    <w:rPr>
      <w:color w:val="124D83"/>
    </w:rPr>
  </w:style>
  <w:style w:type="character" w:customStyle="1" w:styleId="53">
    <w:name w:val="column-name13"/>
    <w:basedOn w:val="10"/>
    <w:qFormat/>
    <w:uiPriority w:val="0"/>
    <w:rPr>
      <w:color w:val="124D83"/>
    </w:rPr>
  </w:style>
  <w:style w:type="character" w:customStyle="1" w:styleId="54">
    <w:name w:val="column-name14"/>
    <w:basedOn w:val="10"/>
    <w:qFormat/>
    <w:uiPriority w:val="0"/>
    <w:rPr>
      <w:color w:val="124D83"/>
    </w:rPr>
  </w:style>
  <w:style w:type="character" w:customStyle="1" w:styleId="55">
    <w:name w:val="column-name15"/>
    <w:basedOn w:val="10"/>
    <w:qFormat/>
    <w:uiPriority w:val="0"/>
    <w:rPr>
      <w:color w:val="124D83"/>
    </w:rPr>
  </w:style>
  <w:style w:type="character" w:customStyle="1" w:styleId="56">
    <w:name w:val="news_title2"/>
    <w:basedOn w:val="10"/>
    <w:qFormat/>
    <w:uiPriority w:val="0"/>
  </w:style>
  <w:style w:type="character" w:customStyle="1" w:styleId="57">
    <w:name w:val="news_title3"/>
    <w:basedOn w:val="10"/>
    <w:qFormat/>
    <w:uiPriority w:val="0"/>
  </w:style>
  <w:style w:type="character" w:customStyle="1" w:styleId="58">
    <w:name w:val="页眉 Char"/>
    <w:basedOn w:val="10"/>
    <w:link w:val="8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59">
    <w:name w:val="List Paragraph"/>
    <w:basedOn w:val="1"/>
    <w:unhideWhenUsed/>
    <w:qFormat/>
    <w:uiPriority w:val="99"/>
    <w:pPr>
      <w:ind w:firstLine="420" w:firstLineChars="200"/>
    </w:pPr>
  </w:style>
  <w:style w:type="paragraph" w:customStyle="1" w:styleId="60">
    <w:name w:val="样式"/>
    <w:qFormat/>
    <w:uiPriority w:val="0"/>
    <w:pPr>
      <w:widowControl w:val="0"/>
      <w:autoSpaceDE w:val="0"/>
      <w:autoSpaceDN w:val="0"/>
      <w:adjustRightInd w:val="0"/>
    </w:pPr>
    <w:rPr>
      <w:rFonts w:ascii="宋体" w:hAnsi="Calibri" w:eastAsia="宋体" w:cs="宋体"/>
      <w:sz w:val="24"/>
      <w:szCs w:val="24"/>
      <w:lang w:val="en-US" w:eastAsia="zh-CN" w:bidi="ar-SA"/>
    </w:rPr>
  </w:style>
  <w:style w:type="character" w:customStyle="1" w:styleId="61">
    <w:name w:val="first-child"/>
    <w:basedOn w:val="10"/>
    <w:qFormat/>
    <w:uiPriority w:val="0"/>
    <w:rPr>
      <w:vanish/>
    </w:rPr>
  </w:style>
  <w:style w:type="character" w:customStyle="1" w:styleId="62">
    <w:name w:val="href"/>
    <w:basedOn w:val="10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5"/>
    <customShpInfo spid="_x0000_s2056"/>
    <customShpInfo spid="_x0000_s2060"/>
    <customShpInfo spid="_x0000_s205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243</Words>
  <Characters>1387</Characters>
  <Lines>11</Lines>
  <Paragraphs>3</Paragraphs>
  <TotalTime>24</TotalTime>
  <ScaleCrop>false</ScaleCrop>
  <LinksUpToDate>false</LinksUpToDate>
  <CharactersWithSpaces>1627</CharactersWithSpaces>
  <Application>WPS Office_11.1.0.8214_F1E327BC-269C-435d-A152-05C5408002CA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qzsy</dc:creator>
  <cp:lastModifiedBy>王王今</cp:lastModifiedBy>
  <cp:lastPrinted>2019-01-03T07:26:00Z</cp:lastPrinted>
  <dcterms:modified xsi:type="dcterms:W3CDTF">2019-01-10T08:55:37Z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