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600" w:lineRule="exact"/>
        <w:jc w:val="center"/>
        <w:rPr>
          <w:rFonts w:ascii="方正大标宋简体" w:hAnsi="方正大标宋简体" w:eastAsia="方正大标宋简体" w:cs="方正大标宋简体"/>
          <w:bCs/>
          <w:color w:val="FF0000"/>
          <w:spacing w:val="26"/>
          <w:w w:val="36"/>
          <w:kern w:val="0"/>
          <w:sz w:val="150"/>
          <w:szCs w:val="150"/>
        </w:rPr>
      </w:pPr>
    </w:p>
    <w:p>
      <w:pPr>
        <w:spacing w:line="1600" w:lineRule="exact"/>
        <w:jc w:val="center"/>
        <w:rPr>
          <w:rFonts w:ascii="方正大标宋简体" w:hAnsi="方正大标宋简体" w:eastAsia="方正大标宋简体" w:cs="方正大标宋简体"/>
          <w:bCs/>
          <w:color w:val="FF0000"/>
          <w:spacing w:val="26"/>
          <w:w w:val="36"/>
          <w:kern w:val="0"/>
          <w:sz w:val="150"/>
          <w:szCs w:val="150"/>
        </w:rPr>
      </w:pPr>
      <w:r>
        <w:rPr>
          <w:rFonts w:hint="eastAsia" w:ascii="方正大标宋简体" w:hAnsi="方正大标宋简体" w:eastAsia="方正大标宋简体" w:cs="方正大标宋简体"/>
          <w:bCs/>
          <w:color w:val="FF0000"/>
          <w:spacing w:val="1"/>
          <w:w w:val="38"/>
          <w:kern w:val="0"/>
          <w:sz w:val="150"/>
          <w:szCs w:val="150"/>
          <w:fitText w:val="8300" w:id="76699883"/>
        </w:rPr>
        <w:t>中共泉州师范学院委员会</w:t>
      </w:r>
      <w:r>
        <w:rPr>
          <w:rFonts w:hint="eastAsia" w:ascii="方正大标宋简体" w:hAnsi="方正大标宋简体" w:eastAsia="方正大标宋简体" w:cs="方正大标宋简体"/>
          <w:bCs/>
          <w:color w:val="FF0000"/>
          <w:spacing w:val="1"/>
          <w:w w:val="38"/>
          <w:kern w:val="0"/>
          <w:sz w:val="160"/>
          <w:szCs w:val="160"/>
          <w:fitText w:val="8300" w:id="76699883"/>
        </w:rPr>
        <w:t>宣传</w:t>
      </w:r>
      <w:r>
        <w:rPr>
          <w:rFonts w:hint="eastAsia" w:ascii="方正大标宋简体" w:hAnsi="方正大标宋简体" w:eastAsia="方正大标宋简体" w:cs="方正大标宋简体"/>
          <w:bCs/>
          <w:color w:val="FF0000"/>
          <w:spacing w:val="143"/>
          <w:w w:val="38"/>
          <w:kern w:val="0"/>
          <w:sz w:val="160"/>
          <w:szCs w:val="160"/>
          <w:fitText w:val="8300" w:id="76699883"/>
        </w:rPr>
        <w:t>部</w:t>
      </w:r>
    </w:p>
    <w:p>
      <w:pPr>
        <w:spacing w:line="480" w:lineRule="exact"/>
        <w:rPr>
          <w:rFonts w:ascii="仿宋_GB2312" w:hAnsi="宋体" w:eastAsia="仿宋_GB2312"/>
          <w:sz w:val="28"/>
          <w:szCs w:val="28"/>
        </w:rPr>
      </w:pPr>
    </w:p>
    <w:p>
      <w:pPr>
        <w:spacing w:line="300" w:lineRule="exact"/>
        <w:jc w:val="center"/>
        <w:rPr>
          <w:rFonts w:ascii="仿宋_GB2312" w:hAnsi="宋体" w:eastAsia="仿宋_GB2312"/>
          <w:sz w:val="28"/>
          <w:szCs w:val="28"/>
        </w:rPr>
      </w:pPr>
    </w:p>
    <w:p>
      <w:pPr>
        <w:spacing w:line="300" w:lineRule="exact"/>
        <w:jc w:val="center"/>
        <w:rPr>
          <w:rFonts w:ascii="仿宋_GB2312" w:hAnsi="宋体" w:eastAsia="仿宋_GB2312"/>
          <w:sz w:val="28"/>
          <w:szCs w:val="28"/>
        </w:rPr>
      </w:pPr>
    </w:p>
    <w:p>
      <w:pPr>
        <w:spacing w:line="300" w:lineRule="exact"/>
        <w:jc w:val="center"/>
        <w:rPr>
          <w:rFonts w:ascii="仿宋_GB2312" w:hAnsi="宋体" w:eastAsia="仿宋_GB2312"/>
          <w:sz w:val="28"/>
          <w:szCs w:val="28"/>
        </w:rPr>
      </w:pPr>
      <w:r>
        <w:rPr>
          <w:rFonts w:hint="eastAsia" w:ascii="仿宋_GB2312" w:hAnsi="宋体" w:eastAsia="仿宋_GB2312"/>
          <w:sz w:val="28"/>
          <w:szCs w:val="28"/>
        </w:rPr>
        <w:t>泉师宣传〔202</w:t>
      </w:r>
      <w:r>
        <w:rPr>
          <w:rFonts w:hint="eastAsia" w:ascii="仿宋_GB2312" w:hAnsi="宋体" w:eastAsia="仿宋_GB2312"/>
          <w:sz w:val="28"/>
          <w:szCs w:val="28"/>
          <w:lang w:val="en-US" w:eastAsia="zh-CN"/>
        </w:rPr>
        <w:t>3</w:t>
      </w:r>
      <w:r>
        <w:rPr>
          <w:rFonts w:hint="eastAsia" w:ascii="仿宋_GB2312" w:hAnsi="宋体" w:eastAsia="仿宋_GB2312"/>
          <w:sz w:val="28"/>
          <w:szCs w:val="28"/>
        </w:rPr>
        <w:t>〕</w:t>
      </w:r>
      <w:r>
        <w:rPr>
          <w:rFonts w:hint="eastAsia" w:ascii="仿宋_GB2312" w:hAnsi="宋体" w:eastAsia="仿宋_GB2312"/>
          <w:sz w:val="28"/>
          <w:szCs w:val="28"/>
          <w:lang w:val="en-US" w:eastAsia="zh-CN"/>
        </w:rPr>
        <w:t>1</w:t>
      </w:r>
      <w:r>
        <w:rPr>
          <w:rFonts w:hint="eastAsia" w:ascii="仿宋_GB2312" w:hAnsi="宋体" w:eastAsia="仿宋_GB2312"/>
          <w:sz w:val="28"/>
          <w:szCs w:val="28"/>
        </w:rPr>
        <w:t>号</w:t>
      </w:r>
    </w:p>
    <w:p>
      <w:pPr>
        <w:spacing w:line="300" w:lineRule="exact"/>
        <w:rPr>
          <w:rFonts w:ascii="宋体" w:hAnsi="宋体"/>
          <w:b/>
          <w:color w:val="FF0000"/>
          <w:sz w:val="36"/>
          <w:szCs w:val="36"/>
          <w:u w:val="thick"/>
        </w:rPr>
      </w:pPr>
      <w:r>
        <w:rPr>
          <w:rFonts w:hint="eastAsia" w:ascii="宋体" w:hAnsi="宋体"/>
          <w:b/>
          <w:color w:val="FF0000"/>
          <w:sz w:val="36"/>
          <w:szCs w:val="36"/>
          <w:u w:val="thick"/>
        </w:rPr>
        <w:t xml:space="preserve">                                                 </w:t>
      </w:r>
    </w:p>
    <w:p>
      <w:pPr>
        <w:rPr>
          <w:rFonts w:ascii="方正小标宋简体" w:hAnsi="方正小标宋简体" w:eastAsia="方正小标宋简体" w:cs="方正小标宋简体"/>
          <w:b/>
          <w:color w:val="555555"/>
          <w:kern w:val="0"/>
          <w:sz w:val="37"/>
          <w:szCs w:val="37"/>
          <w:shd w:val="clear" w:color="auto" w:fill="FFFFFF"/>
        </w:rPr>
      </w:pPr>
    </w:p>
    <w:p>
      <w:pPr>
        <w:widowControl/>
        <w:spacing w:line="520" w:lineRule="exact"/>
        <w:jc w:val="center"/>
        <w:rPr>
          <w:rFonts w:ascii="方正小标宋简体" w:hAnsi="方正小标宋简体" w:eastAsia="方正小标宋简体" w:cs="方正小标宋简体"/>
          <w:kern w:val="44"/>
          <w:sz w:val="44"/>
          <w:szCs w:val="44"/>
        </w:rPr>
      </w:pPr>
      <w:r>
        <w:rPr>
          <w:rFonts w:hint="eastAsia" w:ascii="方正小标宋简体" w:hAnsi="方正小标宋简体" w:eastAsia="方正小标宋简体" w:cs="方正小标宋简体"/>
          <w:kern w:val="44"/>
          <w:sz w:val="44"/>
          <w:szCs w:val="44"/>
        </w:rPr>
        <w:t>关于转发中国政研会202</w:t>
      </w:r>
      <w:r>
        <w:rPr>
          <w:rFonts w:hint="eastAsia" w:ascii="方正小标宋简体" w:hAnsi="方正小标宋简体" w:eastAsia="方正小标宋简体" w:cs="方正小标宋简体"/>
          <w:kern w:val="44"/>
          <w:sz w:val="44"/>
          <w:szCs w:val="44"/>
          <w:lang w:val="en-US" w:eastAsia="zh-CN"/>
        </w:rPr>
        <w:t>2</w:t>
      </w:r>
      <w:r>
        <w:rPr>
          <w:rFonts w:hint="eastAsia" w:ascii="方正小标宋简体" w:hAnsi="方正小标宋简体" w:eastAsia="方正小标宋简体" w:cs="方正小标宋简体"/>
          <w:kern w:val="44"/>
          <w:sz w:val="44"/>
          <w:szCs w:val="44"/>
        </w:rPr>
        <w:t>年度优秀研究成果评选工作的通知</w:t>
      </w:r>
    </w:p>
    <w:p>
      <w:pPr>
        <w:widowControl/>
        <w:spacing w:line="360" w:lineRule="auto"/>
        <w:jc w:val="center"/>
        <w:rPr>
          <w:rFonts w:ascii="宋体" w:hAnsi="宋体"/>
          <w:b/>
          <w:bCs/>
          <w:kern w:val="44"/>
          <w:sz w:val="36"/>
          <w:szCs w:val="36"/>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各二级党委（党总支）、</w:t>
      </w:r>
      <w:r>
        <w:rPr>
          <w:rFonts w:hint="eastAsia" w:ascii="仿宋_GB2312" w:hAnsi="仿宋_GB2312" w:eastAsia="仿宋_GB2312" w:cs="仿宋_GB2312"/>
          <w:sz w:val="32"/>
          <w:szCs w:val="32"/>
          <w:lang w:eastAsia="zh-CN"/>
        </w:rPr>
        <w:t>各学院、</w:t>
      </w:r>
      <w:r>
        <w:rPr>
          <w:rFonts w:hint="eastAsia" w:ascii="仿宋_GB2312" w:hAnsi="仿宋_GB2312" w:eastAsia="仿宋_GB2312" w:cs="仿宋_GB2312"/>
          <w:sz w:val="32"/>
          <w:szCs w:val="32"/>
        </w:rPr>
        <w:t>机关各部（处、室）、各直属单位：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中国政研会将举行202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年度优秀研究成果评选。根据</w:t>
      </w:r>
      <w:r>
        <w:rPr>
          <w:rFonts w:hint="eastAsia" w:ascii="仿宋_GB2312" w:hAnsi="仿宋_GB2312" w:eastAsia="仿宋_GB2312" w:cs="仿宋_GB2312"/>
          <w:sz w:val="32"/>
          <w:szCs w:val="32"/>
          <w:lang w:eastAsia="zh-CN"/>
        </w:rPr>
        <w:t>福建省思想政治工作研究会</w:t>
      </w:r>
      <w:r>
        <w:rPr>
          <w:rFonts w:hint="eastAsia" w:ascii="仿宋_GB2312" w:hAnsi="仿宋_GB2312" w:eastAsia="仿宋_GB2312" w:cs="仿宋_GB2312"/>
          <w:sz w:val="32"/>
          <w:szCs w:val="32"/>
        </w:rPr>
        <w:t>的通知要求，现将《关于开展中国政研会202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年度优秀研究成果评选工作的通知》转发给你们。请按照通知的评选范围、评选条件、参评事项等要求，积极组织申报。申报材料纸质版（申报表4份，论文6份）请于2月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日（星期</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）前送至</w:t>
      </w:r>
      <w:r>
        <w:fldChar w:fldCharType="begin"/>
      </w:r>
      <w:r>
        <w:instrText xml:space="preserve"> HYPERLINK "mailto:（一）各单位应在4月30日前将纸质论文送到党委宣传部办公室507室，电子版发送至电子信箱xcb@qztc.edu.cn（邮件主题以“个人姓名+2019年论文+论文题目”标注）。宣传部将组织有关专家进行评审，并推荐优秀论文报送福建省高校思想政治教育研究地宣传思想工作委员会" </w:instrText>
      </w:r>
      <w:r>
        <w:fldChar w:fldCharType="separate"/>
      </w:r>
      <w:r>
        <w:rPr>
          <w:rFonts w:hint="eastAsia" w:ascii="仿宋_GB2312" w:hAnsi="仿宋_GB2312" w:eastAsia="仿宋_GB2312" w:cs="仿宋_GB2312"/>
          <w:sz w:val="32"/>
          <w:szCs w:val="32"/>
        </w:rPr>
        <w:t>校党委宣传部办公室（507室），电子版发送至电子信箱xcb@qztc.edu.cn（邮件主题以“个人姓名+中国政研会202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年度优秀研究成果+成果题目”标注）。校党委宣传部将组织评审，并择优推荐优秀研究成果</w:t>
      </w:r>
      <w:r>
        <w:rPr>
          <w:rFonts w:hint="eastAsia" w:ascii="仿宋_GB2312" w:hAnsi="仿宋_GB2312" w:eastAsia="仿宋_GB2312" w:cs="仿宋_GB2312"/>
          <w:sz w:val="32"/>
          <w:szCs w:val="32"/>
          <w:lang w:eastAsia="zh-CN"/>
        </w:rPr>
        <w:t>至福建省思想政治工作研究会</w:t>
      </w:r>
      <w:r>
        <w:rPr>
          <w:rFonts w:hint="eastAsia" w:ascii="仿宋_GB2312" w:hAnsi="仿宋_GB2312" w:eastAsia="仿宋_GB2312" w:cs="仿宋_GB2312"/>
          <w:sz w:val="32"/>
          <w:szCs w:val="32"/>
        </w:rPr>
        <w:t>参评中国政研会评选活动。</w:t>
      </w:r>
      <w:r>
        <w:rPr>
          <w:rFonts w:hint="eastAsia" w:ascii="仿宋_GB2312" w:hAnsi="仿宋_GB2312" w:eastAsia="仿宋_GB2312" w:cs="仿宋_GB2312"/>
          <w:sz w:val="32"/>
          <w:szCs w:val="32"/>
        </w:rPr>
        <w:fldChar w:fldCharType="end"/>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联系电话：22919517       联系人：</w:t>
      </w:r>
      <w:r>
        <w:rPr>
          <w:rFonts w:hint="eastAsia" w:ascii="仿宋_GB2312" w:hAnsi="仿宋_GB2312" w:eastAsia="仿宋_GB2312" w:cs="仿宋_GB2312"/>
          <w:sz w:val="32"/>
          <w:szCs w:val="32"/>
          <w:lang w:eastAsia="zh-CN"/>
        </w:rPr>
        <w:t>林小琴</w:t>
      </w:r>
    </w:p>
    <w:p>
      <w:pPr>
        <w:spacing w:line="560" w:lineRule="exact"/>
        <w:ind w:firstLine="640" w:firstLineChars="200"/>
        <w:rPr>
          <w:rFonts w:ascii="仿宋_GB2312" w:hAnsi="仿宋_GB2312" w:eastAsia="仿宋_GB2312" w:cs="仿宋_GB2312"/>
          <w:sz w:val="32"/>
          <w:szCs w:val="32"/>
        </w:rPr>
      </w:pPr>
    </w:p>
    <w:p>
      <w:pPr>
        <w:spacing w:line="560" w:lineRule="exact"/>
        <w:ind w:left="1598" w:leftChars="304" w:hanging="960" w:hangingChars="300"/>
        <w:rPr>
          <w:rFonts w:ascii="仿宋_GB2312" w:hAnsi="仿宋_GB2312" w:eastAsia="仿宋_GB2312" w:cs="仿宋_GB2312"/>
          <w:sz w:val="32"/>
          <w:szCs w:val="32"/>
        </w:rPr>
      </w:pPr>
    </w:p>
    <w:p>
      <w:pPr>
        <w:spacing w:line="560" w:lineRule="exact"/>
        <w:ind w:left="1598" w:leftChars="304" w:hanging="960" w:hangingChars="300"/>
        <w:rPr>
          <w:rFonts w:ascii="仿宋_GB2312" w:hAnsi="仿宋_GB2312" w:eastAsia="仿宋_GB2312" w:cs="仿宋_GB2312"/>
          <w:sz w:val="32"/>
          <w:szCs w:val="32"/>
        </w:rPr>
      </w:pPr>
    </w:p>
    <w:p>
      <w:pPr>
        <w:spacing w:line="560" w:lineRule="exact"/>
        <w:ind w:left="1598" w:leftChars="304" w:hanging="960" w:hangingChars="300"/>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中共泉州师范学院委员会宣传部</w:t>
      </w:r>
    </w:p>
    <w:p>
      <w:pPr>
        <w:spacing w:line="560" w:lineRule="exact"/>
        <w:ind w:firstLine="5120" w:firstLineChars="16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日</w:t>
      </w:r>
    </w:p>
    <w:p>
      <w:pPr>
        <w:spacing w:line="520" w:lineRule="exact"/>
        <w:ind w:firstLine="5120" w:firstLineChars="1600"/>
        <w:rPr>
          <w:rFonts w:ascii="仿宋_GB2312" w:hAnsi="仿宋_GB2312" w:eastAsia="仿宋_GB2312" w:cs="仿宋_GB2312"/>
          <w:sz w:val="32"/>
          <w:szCs w:val="32"/>
        </w:rPr>
      </w:pPr>
    </w:p>
    <w:p>
      <w:pPr>
        <w:spacing w:line="520" w:lineRule="exact"/>
        <w:ind w:firstLine="5120" w:firstLineChars="1600"/>
        <w:rPr>
          <w:rFonts w:ascii="仿宋_GB2312" w:hAnsi="仿宋_GB2312" w:eastAsia="仿宋_GB2312" w:cs="仿宋_GB2312"/>
          <w:sz w:val="32"/>
          <w:szCs w:val="32"/>
        </w:rPr>
      </w:pPr>
    </w:p>
    <w:p>
      <w:pPr>
        <w:spacing w:line="520" w:lineRule="exact"/>
        <w:ind w:firstLine="5120" w:firstLineChars="1600"/>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rPr>
          <w:rFonts w:hint="eastAsia" w:ascii="方正小标宋简体" w:hAnsi="方正小标宋简体" w:eastAsia="方正小标宋简体" w:cs="方正小标宋简体"/>
          <w:sz w:val="32"/>
          <w:szCs w:val="32"/>
          <w:lang w:eastAsia="zh-CN"/>
        </w:rPr>
      </w:pPr>
      <w:bookmarkStart w:id="0" w:name="_GoBack"/>
      <w:r>
        <w:rPr>
          <w:rFonts w:hint="eastAsia" w:ascii="方正小标宋简体" w:hAnsi="方正小标宋简体" w:eastAsia="方正小标宋简体" w:cs="方正小标宋简体"/>
          <w:sz w:val="32"/>
          <w:szCs w:val="32"/>
          <w:lang w:eastAsia="zh-CN"/>
        </w:rPr>
        <w:drawing>
          <wp:inline distT="0" distB="0" distL="114300" distR="114300">
            <wp:extent cx="5221605" cy="7446645"/>
            <wp:effectExtent l="0" t="0" r="17145" b="1905"/>
            <wp:docPr id="8" name="图片 8" descr="闽政研1号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闽政研1号_00"/>
                    <pic:cNvPicPr>
                      <a:picLocks noChangeAspect="1"/>
                    </pic:cNvPicPr>
                  </pic:nvPicPr>
                  <pic:blipFill>
                    <a:blip r:embed="rId6"/>
                    <a:stretch>
                      <a:fillRect/>
                    </a:stretch>
                  </pic:blipFill>
                  <pic:spPr>
                    <a:xfrm>
                      <a:off x="0" y="0"/>
                      <a:ext cx="5221605" cy="7446645"/>
                    </a:xfrm>
                    <a:prstGeom prst="rect">
                      <a:avLst/>
                    </a:prstGeom>
                  </pic:spPr>
                </pic:pic>
              </a:graphicData>
            </a:graphic>
          </wp:inline>
        </w:drawing>
      </w:r>
      <w:bookmarkEnd w:id="0"/>
      <w:r>
        <w:rPr>
          <w:rFonts w:hint="eastAsia" w:ascii="方正小标宋简体" w:hAnsi="方正小标宋简体" w:eastAsia="方正小标宋简体" w:cs="方正小标宋简体"/>
          <w:sz w:val="32"/>
          <w:szCs w:val="32"/>
          <w:lang w:eastAsia="zh-CN"/>
        </w:rPr>
        <w:drawing>
          <wp:inline distT="0" distB="0" distL="114300" distR="114300">
            <wp:extent cx="5609590" cy="7999095"/>
            <wp:effectExtent l="0" t="0" r="10160" b="1905"/>
            <wp:docPr id="7" name="图片 7" descr="闽政研1号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闽政研1号_01"/>
                    <pic:cNvPicPr>
                      <a:picLocks noChangeAspect="1"/>
                    </pic:cNvPicPr>
                  </pic:nvPicPr>
                  <pic:blipFill>
                    <a:blip r:embed="rId7"/>
                    <a:stretch>
                      <a:fillRect/>
                    </a:stretch>
                  </pic:blipFill>
                  <pic:spPr>
                    <a:xfrm>
                      <a:off x="0" y="0"/>
                      <a:ext cx="5609590" cy="7999095"/>
                    </a:xfrm>
                    <a:prstGeom prst="rect">
                      <a:avLst/>
                    </a:prstGeom>
                  </pic:spPr>
                </pic:pic>
              </a:graphicData>
            </a:graphic>
          </wp:inline>
        </w:drawing>
      </w:r>
      <w:r>
        <w:rPr>
          <w:rFonts w:hint="eastAsia" w:ascii="方正小标宋简体" w:hAnsi="方正小标宋简体" w:eastAsia="方正小标宋简体" w:cs="方正小标宋简体"/>
          <w:sz w:val="32"/>
          <w:szCs w:val="32"/>
          <w:lang w:eastAsia="zh-CN"/>
        </w:rPr>
        <w:drawing>
          <wp:inline distT="0" distB="0" distL="114300" distR="114300">
            <wp:extent cx="5609590" cy="7999095"/>
            <wp:effectExtent l="0" t="0" r="10160" b="1905"/>
            <wp:docPr id="6" name="图片 6" descr="闽政研1号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闽政研1号_02"/>
                    <pic:cNvPicPr>
                      <a:picLocks noChangeAspect="1"/>
                    </pic:cNvPicPr>
                  </pic:nvPicPr>
                  <pic:blipFill>
                    <a:blip r:embed="rId8"/>
                    <a:stretch>
                      <a:fillRect/>
                    </a:stretch>
                  </pic:blipFill>
                  <pic:spPr>
                    <a:xfrm>
                      <a:off x="0" y="0"/>
                      <a:ext cx="5609590" cy="7999095"/>
                    </a:xfrm>
                    <a:prstGeom prst="rect">
                      <a:avLst/>
                    </a:prstGeom>
                  </pic:spPr>
                </pic:pic>
              </a:graphicData>
            </a:graphic>
          </wp:inline>
        </w:drawing>
      </w:r>
      <w:r>
        <w:rPr>
          <w:rFonts w:hint="eastAsia" w:ascii="方正小标宋简体" w:hAnsi="方正小标宋简体" w:eastAsia="方正小标宋简体" w:cs="方正小标宋简体"/>
          <w:sz w:val="32"/>
          <w:szCs w:val="32"/>
          <w:lang w:eastAsia="zh-CN"/>
        </w:rPr>
        <w:drawing>
          <wp:inline distT="0" distB="0" distL="114300" distR="114300">
            <wp:extent cx="5609590" cy="7999095"/>
            <wp:effectExtent l="0" t="0" r="10160" b="1905"/>
            <wp:docPr id="5" name="图片 5" descr="闽政研1号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闽政研1号_03"/>
                    <pic:cNvPicPr>
                      <a:picLocks noChangeAspect="1"/>
                    </pic:cNvPicPr>
                  </pic:nvPicPr>
                  <pic:blipFill>
                    <a:blip r:embed="rId9"/>
                    <a:stretch>
                      <a:fillRect/>
                    </a:stretch>
                  </pic:blipFill>
                  <pic:spPr>
                    <a:xfrm>
                      <a:off x="0" y="0"/>
                      <a:ext cx="5609590" cy="7999095"/>
                    </a:xfrm>
                    <a:prstGeom prst="rect">
                      <a:avLst/>
                    </a:prstGeom>
                  </pic:spPr>
                </pic:pic>
              </a:graphicData>
            </a:graphic>
          </wp:inline>
        </w:drawing>
      </w:r>
      <w:r>
        <w:rPr>
          <w:rFonts w:hint="eastAsia" w:ascii="方正小标宋简体" w:hAnsi="方正小标宋简体" w:eastAsia="方正小标宋简体" w:cs="方正小标宋简体"/>
          <w:sz w:val="32"/>
          <w:szCs w:val="32"/>
          <w:lang w:eastAsia="zh-CN"/>
        </w:rPr>
        <w:drawing>
          <wp:inline distT="0" distB="0" distL="114300" distR="114300">
            <wp:extent cx="5609590" cy="7999095"/>
            <wp:effectExtent l="0" t="0" r="10160" b="1905"/>
            <wp:docPr id="4" name="图片 4" descr="闽政研1号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闽政研1号_04"/>
                    <pic:cNvPicPr>
                      <a:picLocks noChangeAspect="1"/>
                    </pic:cNvPicPr>
                  </pic:nvPicPr>
                  <pic:blipFill>
                    <a:blip r:embed="rId10"/>
                    <a:stretch>
                      <a:fillRect/>
                    </a:stretch>
                  </pic:blipFill>
                  <pic:spPr>
                    <a:xfrm>
                      <a:off x="0" y="0"/>
                      <a:ext cx="5609590" cy="7999095"/>
                    </a:xfrm>
                    <a:prstGeom prst="rect">
                      <a:avLst/>
                    </a:prstGeom>
                  </pic:spPr>
                </pic:pic>
              </a:graphicData>
            </a:graphic>
          </wp:inline>
        </w:drawing>
      </w:r>
      <w:r>
        <w:rPr>
          <w:rFonts w:hint="eastAsia" w:ascii="方正小标宋简体" w:hAnsi="方正小标宋简体" w:eastAsia="方正小标宋简体" w:cs="方正小标宋简体"/>
          <w:sz w:val="32"/>
          <w:szCs w:val="32"/>
          <w:lang w:eastAsia="zh-CN"/>
        </w:rPr>
        <w:drawing>
          <wp:inline distT="0" distB="0" distL="114300" distR="114300">
            <wp:extent cx="5609590" cy="7999095"/>
            <wp:effectExtent l="0" t="0" r="10160" b="1905"/>
            <wp:docPr id="3" name="图片 3" descr="闽政研1号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闽政研1号_05"/>
                    <pic:cNvPicPr>
                      <a:picLocks noChangeAspect="1"/>
                    </pic:cNvPicPr>
                  </pic:nvPicPr>
                  <pic:blipFill>
                    <a:blip r:embed="rId11"/>
                    <a:stretch>
                      <a:fillRect/>
                    </a:stretch>
                  </pic:blipFill>
                  <pic:spPr>
                    <a:xfrm>
                      <a:off x="0" y="0"/>
                      <a:ext cx="5609590" cy="7999095"/>
                    </a:xfrm>
                    <a:prstGeom prst="rect">
                      <a:avLst/>
                    </a:prstGeom>
                  </pic:spPr>
                </pic:pic>
              </a:graphicData>
            </a:graphic>
          </wp:inline>
        </w:drawing>
      </w:r>
      <w:r>
        <w:rPr>
          <w:rFonts w:hint="eastAsia" w:ascii="方正小标宋简体" w:hAnsi="方正小标宋简体" w:eastAsia="方正小标宋简体" w:cs="方正小标宋简体"/>
          <w:sz w:val="32"/>
          <w:szCs w:val="32"/>
          <w:lang w:eastAsia="zh-CN"/>
        </w:rPr>
        <w:drawing>
          <wp:inline distT="0" distB="0" distL="114300" distR="114300">
            <wp:extent cx="5609590" cy="7999095"/>
            <wp:effectExtent l="0" t="0" r="10160" b="1905"/>
            <wp:docPr id="2" name="图片 2" descr="闽政研1号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闽政研1号_06"/>
                    <pic:cNvPicPr>
                      <a:picLocks noChangeAspect="1"/>
                    </pic:cNvPicPr>
                  </pic:nvPicPr>
                  <pic:blipFill>
                    <a:blip r:embed="rId12"/>
                    <a:stretch>
                      <a:fillRect/>
                    </a:stretch>
                  </pic:blipFill>
                  <pic:spPr>
                    <a:xfrm>
                      <a:off x="0" y="0"/>
                      <a:ext cx="5609590" cy="7999095"/>
                    </a:xfrm>
                    <a:prstGeom prst="rect">
                      <a:avLst/>
                    </a:prstGeom>
                  </pic:spPr>
                </pic:pic>
              </a:graphicData>
            </a:graphic>
          </wp:inline>
        </w:drawing>
      </w:r>
      <w:r>
        <w:rPr>
          <w:rFonts w:hint="eastAsia" w:ascii="方正小标宋简体" w:hAnsi="方正小标宋简体" w:eastAsia="方正小标宋简体" w:cs="方正小标宋简体"/>
          <w:sz w:val="32"/>
          <w:szCs w:val="32"/>
          <w:lang w:eastAsia="zh-CN"/>
        </w:rPr>
        <w:drawing>
          <wp:inline distT="0" distB="0" distL="114300" distR="114300">
            <wp:extent cx="5038725" cy="7185025"/>
            <wp:effectExtent l="0" t="0" r="9525" b="15875"/>
            <wp:docPr id="1" name="图片 1" descr="闽政研1号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闽政研1号_07"/>
                    <pic:cNvPicPr>
                      <a:picLocks noChangeAspect="1"/>
                    </pic:cNvPicPr>
                  </pic:nvPicPr>
                  <pic:blipFill>
                    <a:blip r:embed="rId13"/>
                    <a:stretch>
                      <a:fillRect/>
                    </a:stretch>
                  </pic:blipFill>
                  <pic:spPr>
                    <a:xfrm>
                      <a:off x="0" y="0"/>
                      <a:ext cx="5038725" cy="7185025"/>
                    </a:xfrm>
                    <a:prstGeom prst="rect">
                      <a:avLst/>
                    </a:prstGeom>
                  </pic:spPr>
                </pic:pic>
              </a:graphicData>
            </a:graphic>
          </wp:inline>
        </w:drawing>
      </w:r>
    </w:p>
    <w:tbl>
      <w:tblPr>
        <w:tblStyle w:val="5"/>
        <w:tblpPr w:leftFromText="180" w:rightFromText="180" w:vertAnchor="text" w:horzAnchor="page" w:tblpX="1697" w:tblpY="38"/>
        <w:tblOverlap w:val="never"/>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6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590" w:hRule="atLeast"/>
        </w:trPr>
        <w:tc>
          <w:tcPr>
            <w:tcW w:w="8760" w:type="dxa"/>
            <w:tcBorders>
              <w:top w:val="single" w:color="auto" w:sz="12" w:space="0"/>
              <w:bottom w:val="single" w:color="auto" w:sz="12" w:space="0"/>
            </w:tcBorders>
          </w:tcPr>
          <w:p>
            <w:pPr>
              <w:snapToGrid w:val="0"/>
              <w:spacing w:line="560" w:lineRule="exact"/>
              <w:ind w:firstLine="280" w:firstLineChars="100"/>
              <w:rPr>
                <w:rFonts w:ascii="仿宋" w:hAnsi="仿宋" w:eastAsia="仿宋"/>
                <w:sz w:val="28"/>
                <w:szCs w:val="28"/>
                <w:shd w:val="clear" w:color="auto" w:fill="FFFFFF"/>
              </w:rPr>
            </w:pPr>
            <w:r>
              <w:rPr>
                <w:rFonts w:hint="eastAsia" w:ascii="仿宋_GB2312" w:eastAsia="仿宋_GB2312"/>
                <w:sz w:val="28"/>
                <w:szCs w:val="28"/>
              </w:rPr>
              <w:t>中共泉州师范学院委员会宣传部</w:t>
            </w:r>
            <w:r>
              <w:rPr>
                <w:rFonts w:ascii="仿宋_GB2312" w:eastAsia="仿宋_GB2312"/>
                <w:sz w:val="28"/>
                <w:szCs w:val="28"/>
              </w:rPr>
              <w:t xml:space="preserve">           20</w:t>
            </w:r>
            <w:r>
              <w:rPr>
                <w:rFonts w:hint="eastAsia" w:ascii="仿宋_GB2312" w:eastAsia="仿宋_GB2312"/>
                <w:sz w:val="28"/>
                <w:szCs w:val="28"/>
              </w:rPr>
              <w:t>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val="en-US" w:eastAsia="zh-CN"/>
              </w:rPr>
              <w:t>2</w:t>
            </w:r>
            <w:r>
              <w:rPr>
                <w:rFonts w:hint="eastAsia" w:ascii="仿宋_GB2312" w:eastAsia="仿宋_GB2312"/>
                <w:sz w:val="28"/>
                <w:szCs w:val="28"/>
              </w:rPr>
              <w:t>月</w:t>
            </w:r>
            <w:r>
              <w:rPr>
                <w:rFonts w:hint="eastAsia" w:ascii="仿宋_GB2312" w:eastAsia="仿宋_GB2312"/>
                <w:sz w:val="28"/>
                <w:szCs w:val="28"/>
                <w:lang w:val="en-US" w:eastAsia="zh-CN"/>
              </w:rPr>
              <w:t>9</w:t>
            </w:r>
            <w:r>
              <w:rPr>
                <w:rFonts w:hint="eastAsia" w:ascii="仿宋_GB2312" w:eastAsia="仿宋_GB2312"/>
                <w:sz w:val="28"/>
                <w:szCs w:val="28"/>
              </w:rPr>
              <w:t>日印发</w:t>
            </w:r>
          </w:p>
        </w:tc>
      </w:tr>
    </w:tbl>
    <w:p/>
    <w:sectPr>
      <w:footerReference r:id="rId3" w:type="default"/>
      <w:footerReference r:id="rId4" w:type="even"/>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08AFFB-76A8-4083-A752-F728A7543ED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0AC01B5E-6D07-4368-B62A-840FBCB423D3}"/>
  </w:font>
  <w:font w:name="方正大标宋简体">
    <w:panose1 w:val="02000000000000000000"/>
    <w:charset w:val="86"/>
    <w:family w:val="auto"/>
    <w:pitch w:val="default"/>
    <w:sig w:usb0="A00002BF" w:usb1="184F6CFA" w:usb2="00000012" w:usb3="00000000" w:csb0="00040001" w:csb1="00000000"/>
    <w:embedRegular r:id="rId3" w:fontKey="{D0EC5333-FE02-4882-B1CA-BA8A9B4EFB26}"/>
  </w:font>
  <w:font w:name="仿宋_GB2312">
    <w:panose1 w:val="02010609030101010101"/>
    <w:charset w:val="86"/>
    <w:family w:val="modern"/>
    <w:pitch w:val="default"/>
    <w:sig w:usb0="00000001" w:usb1="080E0000" w:usb2="00000000" w:usb3="00000000" w:csb0="00040000" w:csb1="00000000"/>
    <w:embedRegular r:id="rId4" w:fontKey="{CFEC35EF-7A5D-4D64-A742-96F9A4804D36}"/>
  </w:font>
  <w:font w:name="方正小标宋简体">
    <w:panose1 w:val="03000509000000000000"/>
    <w:charset w:val="86"/>
    <w:family w:val="script"/>
    <w:pitch w:val="default"/>
    <w:sig w:usb0="00000001" w:usb1="080E0000" w:usb2="00000000" w:usb3="00000000" w:csb0="00040000" w:csb1="00000000"/>
    <w:embedRegular r:id="rId5" w:fontKey="{D7B75056-DDCE-4F56-AC6B-04C7F9DE35F4}"/>
  </w:font>
  <w:font w:name="仿宋">
    <w:panose1 w:val="02010609060101010101"/>
    <w:charset w:val="86"/>
    <w:family w:val="modern"/>
    <w:pitch w:val="default"/>
    <w:sig w:usb0="800002BF" w:usb1="38CF7CFA" w:usb2="00000016" w:usb3="00000000" w:csb0="00040001" w:csb1="00000000"/>
    <w:embedRegular r:id="rId6" w:fontKey="{FC8A996E-DBB0-43C6-B24F-68087D7187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8"/>
        <w:szCs w:val="28"/>
      </w:rPr>
      <w:id w:val="1167663"/>
      <w:docPartObj>
        <w:docPartGallery w:val="autotext"/>
      </w:docPartObj>
    </w:sdtPr>
    <w:sdtEndPr>
      <w:rPr>
        <w:sz w:val="28"/>
        <w:szCs w:val="28"/>
      </w:rPr>
    </w:sdtEndPr>
    <w:sdtContent>
      <w:p>
        <w:pPr>
          <w:pStyle w:val="3"/>
          <w:jc w:val="right"/>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1 -</w:t>
        </w:r>
        <w:r>
          <w:rPr>
            <w:sz w:val="28"/>
            <w:szCs w:val="28"/>
          </w:rP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sz w:val="28"/>
        <w:szCs w:val="28"/>
      </w:rPr>
      <w:id w:val="1167662"/>
      <w:docPartObj>
        <w:docPartGallery w:val="autotext"/>
      </w:docPartObj>
    </w:sdtPr>
    <w:sdtEndPr>
      <w:rPr>
        <w:rFonts w:asciiTheme="minorEastAsia" w:hAnsiTheme="minorEastAsia" w:eastAsiaTheme="minorEastAsia"/>
        <w:sz w:val="28"/>
        <w:szCs w:val="28"/>
      </w:rPr>
    </w:sdtEndPr>
    <w:sdtContent>
      <w:p>
        <w:pPr>
          <w:pStyle w:val="3"/>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8 -</w:t>
        </w:r>
        <w:r>
          <w:rPr>
            <w:rFonts w:asciiTheme="minorEastAsia" w:hAnsiTheme="minorEastAsia" w:eastAsiaTheme="minorEastAsia"/>
            <w:sz w:val="28"/>
            <w:szCs w:val="28"/>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wZmRiMGFjOWJmYmRiZmJhMWRkYWY5NTZhMjNiZGMifQ=="/>
    <w:docVar w:name="KSO_WPS_MARK_KEY" w:val="923e2c12-d443-4e81-a068-8e02ae2b57fa"/>
  </w:docVars>
  <w:rsids>
    <w:rsidRoot w:val="0035542C"/>
    <w:rsid w:val="0035542C"/>
    <w:rsid w:val="003F2511"/>
    <w:rsid w:val="007B5A48"/>
    <w:rsid w:val="00AA504B"/>
    <w:rsid w:val="00AB4142"/>
    <w:rsid w:val="00CB1A56"/>
    <w:rsid w:val="00D008AC"/>
    <w:rsid w:val="00FA2475"/>
    <w:rsid w:val="0324223A"/>
    <w:rsid w:val="03D56C9A"/>
    <w:rsid w:val="0BBA59F6"/>
    <w:rsid w:val="309F0FFE"/>
    <w:rsid w:val="53CC1B21"/>
    <w:rsid w:val="6FC540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uiPriority w:val="99"/>
    <w:rPr>
      <w:rFonts w:ascii="Times New Roman" w:hAnsi="Times New Roman" w:eastAsia="宋体" w:cs="Times New Roman"/>
      <w:sz w:val="18"/>
      <w:szCs w:val="18"/>
    </w:rPr>
  </w:style>
  <w:style w:type="character" w:customStyle="1" w:styleId="8">
    <w:name w:val="页眉 Char"/>
    <w:basedOn w:val="6"/>
    <w:link w:val="4"/>
    <w:semiHidden/>
    <w:qFormat/>
    <w:uiPriority w:val="99"/>
    <w:rPr>
      <w:rFonts w:ascii="Times New Roman" w:hAnsi="Times New Roman" w:eastAsia="宋体" w:cs="Times New Roman"/>
      <w:sz w:val="18"/>
      <w:szCs w:val="18"/>
    </w:rPr>
  </w:style>
  <w:style w:type="character" w:customStyle="1" w:styleId="9">
    <w:name w:val="页脚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152BABD-7007-4700-8C3B-EB7A4CDF9234}">
  <ds:schemaRefs/>
</ds:datastoreItem>
</file>

<file path=docProps/app.xml><?xml version="1.0" encoding="utf-8"?>
<Properties xmlns="http://schemas.openxmlformats.org/officeDocument/2006/extended-properties" xmlns:vt="http://schemas.openxmlformats.org/officeDocument/2006/docPropsVTypes">
  <Template>Normal</Template>
  <Pages>10</Pages>
  <Words>382</Words>
  <Characters>427</Characters>
  <Lines>5</Lines>
  <Paragraphs>1</Paragraphs>
  <TotalTime>10</TotalTime>
  <ScaleCrop>false</ScaleCrop>
  <LinksUpToDate>false</LinksUpToDate>
  <CharactersWithSpaces>517</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2021-02-01T08:32:00Z</dcterms:created>
  <dc:creator>Administrator</dc:creator>
  <cp:lastModifiedBy>塍焯嘛嘛</cp:lastModifiedBy>
  <dcterms:modified xsi:type="dcterms:W3CDTF">2023-02-10T02:33:49Z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AE0D78A522354E7BB23D7BC1EC2E2040</vt:lpwstr>
  </property>
</Properties>
</file>