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6E439">
      <w:pPr>
        <w:widowControl/>
        <w:shd w:val="clear" w:color="auto" w:fill="FFFFFF"/>
        <w:spacing w:before="75"/>
        <w:jc w:val="center"/>
        <w:rPr>
          <w:rFonts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面试考生须知</w:t>
      </w:r>
    </w:p>
    <w:p w14:paraId="331900B9">
      <w:pPr>
        <w:widowControl/>
        <w:shd w:val="clear" w:color="auto" w:fill="FFFFFF"/>
        <w:spacing w:before="75" w:line="400" w:lineRule="exact"/>
        <w:ind w:firstLine="560" w:firstLineChars="200"/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1、考生凭面试通知书、本人有效居民身份证，方可进入考点。身份证丢失的考生，需提供当地派出所出具临时身份证明。</w:t>
      </w:r>
    </w:p>
    <w:p w14:paraId="5C9EEDA5">
      <w:pPr>
        <w:widowControl/>
        <w:shd w:val="clear" w:color="auto" w:fill="FFFFFF"/>
        <w:spacing w:before="75" w:line="400" w:lineRule="exact"/>
        <w:ind w:firstLine="560" w:firstLineChars="200"/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2、面试</w:t>
      </w:r>
      <w:r>
        <w:rPr>
          <w:rFonts w:ascii="仿宋_GB2312" w:hAnsi="仿宋_GB2312" w:eastAsia="仿宋_GB2312" w:cs="仿宋_GB2312"/>
          <w:kern w:val="0"/>
          <w:sz w:val="28"/>
          <w:szCs w:val="28"/>
        </w:rPr>
        <w:t>当天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考生迟于7：45进入</w:t>
      </w:r>
      <w:r>
        <w:rPr>
          <w:rFonts w:ascii="仿宋_GB2312" w:hAnsi="仿宋_GB2312" w:eastAsia="仿宋_GB2312" w:cs="仿宋_GB2312"/>
          <w:kern w:val="0"/>
          <w:sz w:val="28"/>
          <w:szCs w:val="28"/>
        </w:rPr>
        <w:t>候考室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，视为放弃面试资格。</w:t>
      </w:r>
    </w:p>
    <w:p w14:paraId="7CD28BD1">
      <w:pPr>
        <w:widowControl/>
        <w:shd w:val="clear" w:color="auto" w:fill="FFFFFF"/>
        <w:spacing w:before="75" w:line="400" w:lineRule="exact"/>
        <w:ind w:firstLine="560" w:firstLineChars="200"/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3、考生实行全封闭管理。考生进入考生候考室后手机应按要求暂交工作人员保管。请勿携带耳机、手表、笔记本电脑、平板、电子手环以及其它带有存储、通讯功能的电子产品等物品，如有携带应同手机一起暂交工作人员保管。上述物品如未及时上交，经当场确认，取消考生面试资格。考生在面试结束后，可在指定地点取回由工作人员保管的物品。</w:t>
      </w:r>
    </w:p>
    <w:p w14:paraId="123CC0E7">
      <w:pPr>
        <w:widowControl/>
        <w:shd w:val="clear" w:color="auto" w:fill="FFFFFF"/>
        <w:spacing w:before="75" w:line="400" w:lineRule="exact"/>
        <w:ind w:firstLine="56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面试时需穿着得体，不得穿戴有明显标识、特征的衣服和饰物。如有违反上述规则，经确认后取消面试资格。</w:t>
      </w:r>
    </w:p>
    <w:p w14:paraId="235B86FE">
      <w:pPr>
        <w:widowControl/>
        <w:shd w:val="clear" w:color="auto" w:fill="FFFFFF"/>
        <w:spacing w:before="75" w:line="400" w:lineRule="exact"/>
        <w:ind w:firstLine="560" w:firstLineChars="200"/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5、考生必须服从工作人员的管理，遵守面试考场纪律，不得向工作人员询问有关面试信息，不准串号代考，不准恶意扰乱面试场所秩序，违者取消面试资格。</w:t>
      </w:r>
    </w:p>
    <w:p w14:paraId="310DB746">
      <w:pPr>
        <w:widowControl/>
        <w:shd w:val="clear" w:color="auto" w:fill="FFFFFF"/>
        <w:spacing w:before="75" w:line="400" w:lineRule="exact"/>
        <w:ind w:firstLine="560" w:firstLineChars="200"/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6、考生携带规定以外的物品进入面试考室（考场）且未放在指定位置的属考试违纪行为，该科目（场次）考试成绩无效。进入面试考室（考场）后，</w:t>
      </w:r>
      <w:r>
        <w:rPr>
          <w:rFonts w:hint="eastAsia" w:ascii="仿宋_GB2312" w:hAnsi="仿宋_GB2312" w:eastAsia="仿宋_GB2312" w:cs="仿宋_GB2312"/>
          <w:b/>
          <w:kern w:val="0"/>
          <w:sz w:val="28"/>
          <w:szCs w:val="28"/>
        </w:rPr>
        <w:t>考生不得向考官及工作人员透露个人信息，违者取消面试资格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。</w:t>
      </w:r>
    </w:p>
    <w:p w14:paraId="3A8EA8F4">
      <w:pPr>
        <w:widowControl/>
        <w:shd w:val="clear" w:color="auto" w:fill="FFFFFF"/>
        <w:spacing w:before="75" w:line="400" w:lineRule="exact"/>
        <w:ind w:firstLine="560" w:firstLineChars="200"/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7、考生面试结束后，需按工作人员规定离开考区，禁止已面试考生与未面试考生接触，一经发现，取消两者的面试资格。</w:t>
      </w:r>
    </w:p>
    <w:p w14:paraId="37409716">
      <w:pPr>
        <w:widowControl/>
        <w:shd w:val="clear" w:color="auto" w:fill="FFFFFF"/>
        <w:spacing w:before="75" w:line="400" w:lineRule="exact"/>
        <w:ind w:firstLine="560" w:firstLineChars="200"/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8、考生面试结束取走随身物品后，应立即离开考场，不得在考场逗留。</w:t>
      </w:r>
    </w:p>
    <w:p w14:paraId="565CE3D6">
      <w:pPr>
        <w:widowControl/>
        <w:shd w:val="clear" w:color="auto" w:fill="FFFFFF"/>
        <w:wordWrap w:val="0"/>
        <w:spacing w:before="75" w:line="400" w:lineRule="exact"/>
        <w:ind w:firstLine="560" w:firstLineChars="200"/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9、考生可于面试结束后1-2日内登录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bidi="ar"/>
        </w:rPr>
        <w:t>福建就业网（www.fj99.org.cn）首页“事业单位公开招聘”模块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查询成绩。</w:t>
      </w:r>
    </w:p>
    <w:p w14:paraId="24946A27">
      <w:pPr>
        <w:widowControl/>
        <w:shd w:val="clear" w:color="auto" w:fill="FFFFFF"/>
        <w:spacing w:before="75" w:line="400" w:lineRule="exact"/>
        <w:ind w:firstLine="560" w:firstLineChars="200"/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1</w:t>
      </w:r>
      <w:r>
        <w:rPr>
          <w:rFonts w:ascii="仿宋_GB2312" w:hAnsi="仿宋_GB2312" w:eastAsia="仿宋_GB2312" w:cs="仿宋_GB2312"/>
          <w:kern w:val="0"/>
          <w:sz w:val="28"/>
          <w:szCs w:val="28"/>
        </w:rPr>
        <w:t>0、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体检</w:t>
      </w:r>
      <w:r>
        <w:rPr>
          <w:rFonts w:ascii="仿宋_GB2312" w:hAnsi="仿宋_GB2312" w:eastAsia="仿宋_GB2312" w:cs="仿宋_GB2312"/>
          <w:kern w:val="0"/>
          <w:sz w:val="28"/>
          <w:szCs w:val="28"/>
        </w:rPr>
        <w:t>初定于</w:t>
      </w:r>
      <w:r>
        <w:rPr>
          <w:rFonts w:ascii="仿宋_GB2312" w:hAnsi="仿宋_GB2312" w:eastAsia="仿宋_GB2312" w:cs="仿宋_GB2312"/>
          <w:kern w:val="0"/>
          <w:sz w:val="28"/>
          <w:szCs w:val="28"/>
          <w:highlight w:val="none"/>
        </w:rPr>
        <w:t>6月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ascii="仿宋_GB2312" w:hAnsi="仿宋_GB2312" w:eastAsia="仿宋_GB2312" w:cs="仿宋_GB2312"/>
          <w:kern w:val="0"/>
          <w:sz w:val="28"/>
          <w:szCs w:val="28"/>
          <w:highlight w:val="none"/>
        </w:rPr>
        <w:t>日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，</w:t>
      </w:r>
      <w:r>
        <w:rPr>
          <w:rFonts w:ascii="仿宋_GB2312" w:hAnsi="仿宋_GB2312" w:eastAsia="仿宋_GB2312" w:cs="仿宋_GB2312"/>
          <w:kern w:val="0"/>
          <w:sz w:val="28"/>
          <w:szCs w:val="28"/>
        </w:rPr>
        <w:t>地点在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泉州</w:t>
      </w:r>
      <w:r>
        <w:rPr>
          <w:rFonts w:ascii="仿宋_GB2312" w:hAnsi="仿宋_GB2312" w:eastAsia="仿宋_GB2312" w:cs="仿宋_GB2312"/>
          <w:kern w:val="0"/>
          <w:sz w:val="28"/>
          <w:szCs w:val="28"/>
        </w:rPr>
        <w:t>，具体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安排</w:t>
      </w:r>
      <w:r>
        <w:rPr>
          <w:rFonts w:ascii="仿宋_GB2312" w:hAnsi="仿宋_GB2312" w:eastAsia="仿宋_GB2312" w:cs="仿宋_GB2312"/>
          <w:kern w:val="0"/>
          <w:sz w:val="28"/>
          <w:szCs w:val="28"/>
        </w:rPr>
        <w:t>将在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泉州师范学院教师工作部（</w:t>
      </w:r>
      <w:r>
        <w:rPr>
          <w:rFonts w:ascii="仿宋_GB2312" w:hAnsi="仿宋_GB2312" w:eastAsia="仿宋_GB2312" w:cs="仿宋_GB2312"/>
          <w:kern w:val="0"/>
          <w:sz w:val="28"/>
          <w:szCs w:val="28"/>
        </w:rPr>
        <w:t>人事处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）</w:t>
      </w:r>
      <w:r>
        <w:rPr>
          <w:rFonts w:ascii="仿宋_GB2312" w:hAnsi="仿宋_GB2312" w:eastAsia="仿宋_GB2312" w:cs="仿宋_GB2312"/>
          <w:kern w:val="0"/>
          <w:sz w:val="28"/>
          <w:szCs w:val="28"/>
        </w:rPr>
        <w:t>网站通知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，</w:t>
      </w:r>
      <w:r>
        <w:rPr>
          <w:rFonts w:ascii="仿宋_GB2312" w:hAnsi="仿宋_GB2312" w:eastAsia="仿宋_GB2312" w:cs="仿宋_GB2312"/>
          <w:kern w:val="0"/>
          <w:sz w:val="28"/>
          <w:szCs w:val="28"/>
        </w:rPr>
        <w:t>请密切关注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。</w:t>
      </w:r>
      <w:bookmarkStart w:id="0" w:name="_GoBack"/>
      <w:bookmarkEnd w:id="0"/>
    </w:p>
    <w:p w14:paraId="27A7A47E">
      <w:pPr>
        <w:widowControl/>
        <w:shd w:val="clear" w:color="auto" w:fill="FFFFFF"/>
        <w:spacing w:before="75" w:line="400" w:lineRule="exact"/>
        <w:ind w:firstLine="560" w:firstLineChars="200"/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</w:p>
    <w:p w14:paraId="514441BB">
      <w:pPr>
        <w:widowControl/>
        <w:shd w:val="clear" w:color="auto" w:fill="FFFFFF"/>
        <w:spacing w:before="75" w:line="400" w:lineRule="exact"/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考生签字：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 xml:space="preserve">         </w:t>
      </w:r>
      <w:r>
        <w:rPr>
          <w:rFonts w:ascii="仿宋_GB2312" w:hAnsi="仿宋_GB2312" w:eastAsia="仿宋_GB2312" w:cs="仿宋_GB2312"/>
          <w:kern w:val="0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准考证号：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 xml:space="preserve">       </w:t>
      </w:r>
      <w:r>
        <w:rPr>
          <w:rFonts w:ascii="仿宋_GB2312" w:hAnsi="仿宋_GB2312" w:eastAsia="仿宋_GB2312" w:cs="仿宋_GB2312"/>
          <w:kern w:val="0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 xml:space="preserve">       </w:t>
      </w:r>
    </w:p>
    <w:p w14:paraId="672CFD76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F05D4D">
    <w:pPr>
      <w:rPr>
        <w:rFonts w:hint="eastAsia" w:ascii="宋体" w:hAnsi="宋体" w:eastAsia="宋体"/>
        <w:sz w:val="32"/>
        <w:szCs w:val="32"/>
        <w:lang w:val="en-US" w:eastAsia="zh-CN"/>
      </w:rPr>
    </w:pPr>
    <w:r>
      <w:rPr>
        <w:rFonts w:hint="eastAsia" w:ascii="宋体" w:hAnsi="宋体" w:eastAsia="宋体"/>
        <w:sz w:val="32"/>
        <w:szCs w:val="32"/>
      </w:rPr>
      <w:t>附件</w:t>
    </w:r>
    <w:r>
      <w:rPr>
        <w:rFonts w:hint="eastAsia" w:ascii="宋体" w:hAnsi="宋体" w:eastAsia="宋体"/>
        <w:sz w:val="32"/>
        <w:szCs w:val="32"/>
        <w:lang w:val="en-US" w:eastAsia="zh-CN"/>
      </w:rPr>
      <w:t>1</w:t>
    </w:r>
  </w:p>
  <w:p w14:paraId="3A40BFE4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CAC"/>
    <w:rsid w:val="00042E88"/>
    <w:rsid w:val="00391553"/>
    <w:rsid w:val="00441CAC"/>
    <w:rsid w:val="007D1C0F"/>
    <w:rsid w:val="008F128C"/>
    <w:rsid w:val="008F612B"/>
    <w:rsid w:val="0094402C"/>
    <w:rsid w:val="00D40BC1"/>
    <w:rsid w:val="00DA5485"/>
    <w:rsid w:val="00E70D18"/>
    <w:rsid w:val="00FD005F"/>
    <w:rsid w:val="27060CB4"/>
    <w:rsid w:val="41565411"/>
    <w:rsid w:val="55AF42F0"/>
    <w:rsid w:val="60FA4DF7"/>
    <w:rsid w:val="6F23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647</Words>
  <Characters>665</Characters>
  <Lines>5</Lines>
  <Paragraphs>1</Paragraphs>
  <TotalTime>2</TotalTime>
  <ScaleCrop>false</ScaleCrop>
  <LinksUpToDate>false</LinksUpToDate>
  <CharactersWithSpaces>706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2024-05-30T07:09:00Z</dcterms:created>
  <dc:creator>黄俊巍</dc:creator>
  <cp:lastModifiedBy>许龙权</cp:lastModifiedBy>
  <dcterms:modified xsi:type="dcterms:W3CDTF">2025-05-27T08:41:10Z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eyJoZGlkIjoiMmVhNTY0ZGVkMzBmOTFmMzFhYWQwZmVmMDhiYjJmMGUiLCJ1c2VySWQiOiI3NTE0NjUzNDUifQ==</vt:lpwstr>
  </property>
  <property fmtid="{D5CDD505-2E9C-101B-9397-08002B2CF9AE}" pid="3" name="KSOProductBuildVer">
    <vt:lpwstr>2052-12.1.0.21171</vt:lpwstr>
  </property>
  <property fmtid="{D5CDD505-2E9C-101B-9397-08002B2CF9AE}" pid="4" name="ICV">
    <vt:lpwstr>2222017F606748EBA2D3644C9D4BC6DB_12</vt:lpwstr>
  </property>
</Properties>
</file>