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instrText xml:space="preserve">ADDIN CNKISM.UserStyle</w:instrTex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发展规划处转发福建省教育厅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bookmarkStart w:id="2" w:name="_GoBack"/>
      <w:bookmarkEnd w:id="2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做好2019年教育事业统计工作的通知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eastAsia" w:hAnsi="宋体" w:cs="宋体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各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有关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5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为做好学校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201</w:t>
      </w:r>
      <w:r>
        <w:rPr>
          <w:rFonts w:hint="eastAsia" w:hAnsi="仿宋_GB2312" w:cs="仿宋_GB2312"/>
          <w:bCs/>
          <w:kern w:val="0"/>
          <w:sz w:val="32"/>
          <w:szCs w:val="32"/>
          <w:lang w:val="en-US" w:eastAsia="zh-CN"/>
        </w:rPr>
        <w:t>9-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20</w:t>
      </w:r>
      <w:r>
        <w:rPr>
          <w:rFonts w:hint="eastAsia" w:hAnsi="仿宋_GB2312" w:cs="仿宋_GB2312"/>
          <w:bCs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学年度高等教育统计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工作，确保教育统计年报工作顺利进行，根据福建省教育厅闽教发〔201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号文件精神，现就我校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教育事业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统计工作有关事项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一、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各单位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要高度重视统计工作，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根据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省教育厅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文件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和填报指南要求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，做好数据填报工作。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今年</w:t>
      </w:r>
      <w:r>
        <w:rPr>
          <w:rFonts w:hint="eastAsia" w:ascii="仿宋_GB2312" w:hAnsi="仿宋_GB2312" w:eastAsia="仿宋_GB2312" w:cs="仿宋_GB2312"/>
          <w:sz w:val="32"/>
          <w:szCs w:val="32"/>
        </w:rPr>
        <w:t>教育事业统计报表部分内容有修订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，请各单位填报时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要依据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新标准进行统计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hAnsi="仿宋_GB2312" w:cs="仿宋_GB2312"/>
          <w:sz w:val="32"/>
          <w:szCs w:val="32"/>
          <w:lang w:val="en-US" w:eastAsia="zh-CN"/>
        </w:rPr>
        <w:t>修订内容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具体详见</w:t>
      </w:r>
      <w:r>
        <w:rPr>
          <w:rFonts w:hint="eastAsia" w:hAnsi="仿宋_GB2312" w:cs="仿宋_GB2312"/>
          <w:sz w:val="32"/>
          <w:szCs w:val="32"/>
          <w:lang w:val="en-US" w:eastAsia="zh-CN"/>
        </w:rPr>
        <w:t>通知附件材料：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省教育厅闽教发〔201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号文件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中的</w:t>
      </w:r>
      <w:r>
        <w:rPr>
          <w:rFonts w:hint="eastAsia" w:hAnsi="仿宋_GB2312" w:cs="仿宋_GB2312"/>
          <w:sz w:val="32"/>
          <w:szCs w:val="32"/>
          <w:lang w:val="en-US" w:eastAsia="zh-CN"/>
        </w:rPr>
        <w:t>附件1“2019年教育事业统计调查制度修定主要内容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”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高等教育部分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二、各项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进行严格筛查，注意数据表间的一致性</w:t>
      </w:r>
      <w:r>
        <w:rPr>
          <w:rFonts w:hint="eastAsia" w:hAnsi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与去年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高基表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数据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今年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高等教育质量监测数据（原本科状态数据库）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的关联性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确保统计工作的时效性和数据的真实性。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ascii="宋体" w:hAnsi="宋体"/>
          <w:sz w:val="18"/>
          <w:szCs w:val="18"/>
        </w:rPr>
      </w:pP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统计时间分为学年、统计时点和统计时期。其中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学年是指教育年度，即从本年的9月1日（学年初）至第二年的8月31日（学年末）。统计时点是指统计数据的调查截止时间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省教育厅闽教发〔201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号文件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高等教育统计时点为10月20日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。如在校生数、教职工数、占地面积、固定资产总值等指标为统计时点数。统计时期是指统计数据的调查区间时间，即从上学年度的学年初9月1日至学年末8月31日时间区间。如毕业生数、复学等指标为统计时期数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数据填报工作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时间紧，任务重，各单位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根据任务分工，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各司其责，按时完成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数据采集、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系统录入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工作。各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分表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配合单位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于10月</w:t>
      </w:r>
      <w:r>
        <w:rPr>
          <w:rFonts w:hint="eastAsia" w:hAnsi="仿宋_GB2312" w:cs="仿宋_GB2312"/>
          <w:b w:val="0"/>
          <w:bCs w:val="0"/>
          <w:sz w:val="32"/>
          <w:szCs w:val="32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日前，将有关数据报送至各牵头单位；各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牵头单位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于10月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日前，将有关数据报送至发展规划处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信息管理科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各单位须同时报送电子档和纸质档材料，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纸质材料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须填表人签字、部门负责人审核签字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部门盖章。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纸质档材料报送至发展规划处信息管理科（行政楼801），电子档材料发送至发展规划处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邮箱：fzghc@qztc.edu.cn。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/>
        </w:rPr>
        <w:t>各牵头单位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需先将数据录入高等教育统计软件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进行经验校验和逻辑校验，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</w:rPr>
        <w:t>验证无误后，</w:t>
      </w:r>
      <w:r>
        <w:rPr>
          <w:rFonts w:hint="eastAsia" w:hAnsi="仿宋_GB2312" w:cs="仿宋_GB2312"/>
          <w:b w:val="0"/>
          <w:bCs w:val="0"/>
          <w:kern w:val="0"/>
          <w:sz w:val="32"/>
          <w:szCs w:val="32"/>
          <w:lang w:val="en-US" w:eastAsia="zh-CN"/>
        </w:rPr>
        <w:t>再导出报送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51" w:rightChars="0" w:firstLine="632" w:firstLineChars="20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hAnsi="仿宋_GB2312" w:cs="仿宋_GB2312"/>
          <w:sz w:val="32"/>
          <w:szCs w:val="32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其他有关事项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（一）资料下载。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</w:t>
      </w:r>
      <w:r>
        <w:rPr>
          <w:rFonts w:hint="eastAsia" w:hAnsi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年填报文件、任务分工、统计软件、填报</w:t>
      </w:r>
      <w:r>
        <w:rPr>
          <w:rFonts w:hint="eastAsia" w:hAnsi="仿宋_GB2312" w:cs="仿宋_GB2312"/>
          <w:sz w:val="32"/>
          <w:szCs w:val="32"/>
          <w:lang w:val="en-US" w:eastAsia="zh-CN"/>
        </w:rPr>
        <w:t>软件操作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流程等文件材料</w:t>
      </w:r>
      <w:r>
        <w:rPr>
          <w:rFonts w:hint="eastAsia" w:hAnsi="仿宋_GB2312" w:cs="仿宋_GB2312"/>
          <w:sz w:val="32"/>
          <w:szCs w:val="32"/>
          <w:lang w:val="en-US" w:eastAsia="zh-CN"/>
        </w:rPr>
        <w:t>，已上传至学校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高基表填报工作</w:t>
      </w:r>
      <w:r>
        <w:rPr>
          <w:rFonts w:hint="eastAsia" w:hAnsi="仿宋_GB2312" w:cs="仿宋_GB2312"/>
          <w:sz w:val="32"/>
          <w:szCs w:val="32"/>
          <w:lang w:val="en-US" w:eastAsia="zh-CN"/>
        </w:rPr>
        <w:t>QQ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群</w:t>
      </w:r>
      <w:r>
        <w:rPr>
          <w:rFonts w:hint="eastAsia" w:hAnsi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879176300</w:t>
      </w:r>
      <w:r>
        <w:rPr>
          <w:rFonts w:hint="eastAsia" w:hAnsi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高等教育统计软件以及相关材料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亦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可通过“中国教育统计网”（网址：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"http://www.stats.edu.cn"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http://www.stats.edu.cn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）下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楷体" w:hAnsi="楷体" w:eastAsia="楷体" w:cs="楷体"/>
          <w:kern w:val="0"/>
          <w:sz w:val="32"/>
          <w:szCs w:val="32"/>
          <w:lang w:eastAsia="zh-CN"/>
        </w:rPr>
        <w:t>（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" w:hAnsi="楷体" w:eastAsia="楷体" w:cs="楷体"/>
          <w:kern w:val="0"/>
          <w:sz w:val="32"/>
          <w:szCs w:val="32"/>
          <w:lang w:eastAsia="zh-CN"/>
        </w:rPr>
        <w:t>）</w:t>
      </w:r>
      <w:r>
        <w:rPr>
          <w:rFonts w:hint="eastAsia" w:ascii="楷体" w:hAnsi="楷体" w:eastAsia="楷体" w:cs="楷体"/>
          <w:kern w:val="0"/>
          <w:sz w:val="32"/>
          <w:szCs w:val="32"/>
          <w:lang w:val="en-US" w:eastAsia="zh-CN"/>
        </w:rPr>
        <w:t>软件填报。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填报软件安装、系统填报详见《</w:t>
      </w: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2019年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教育事业统计软件操作流程》。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2" w:firstLineChars="20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附件：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kern w:val="0"/>
          <w:szCs w:val="32"/>
        </w:rPr>
        <w:t>高基表各分表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填报</w:t>
      </w:r>
      <w:r>
        <w:rPr>
          <w:rFonts w:hint="eastAsia" w:ascii="仿宋" w:hAnsi="仿宋" w:eastAsia="仿宋" w:cs="宋体"/>
          <w:kern w:val="0"/>
          <w:szCs w:val="32"/>
        </w:rPr>
        <w:t>任务分工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896" w:firstLineChars="600"/>
        <w:jc w:val="left"/>
        <w:textAlignment w:val="auto"/>
        <w:rPr>
          <w:rFonts w:hint="default" w:ascii="仿宋" w:hAnsi="仿宋" w:eastAsia="仿宋" w:cs="宋体"/>
          <w:kern w:val="0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表112学校（机构）基本情况填报任务分工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left"/>
        <w:textAlignment w:val="auto"/>
        <w:rPr>
          <w:rFonts w:hint="eastAsia" w:ascii="仿宋" w:hAnsi="仿宋" w:eastAsia="仿宋" w:cs="宋体"/>
          <w:kern w:val="0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2.福建省教育厅办公室关于做好2019年教育事业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896" w:firstLineChars="600"/>
        <w:jc w:val="left"/>
        <w:textAlignment w:val="auto"/>
        <w:rPr>
          <w:rFonts w:hint="eastAsia" w:ascii="仿宋" w:hAnsi="仿宋" w:eastAsia="仿宋" w:cs="宋体"/>
          <w:kern w:val="0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统计工作的通知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left"/>
        <w:textAlignment w:val="auto"/>
        <w:rPr>
          <w:rFonts w:hint="eastAsia" w:ascii="仿宋" w:hAnsi="仿宋" w:eastAsia="仿宋" w:cs="宋体"/>
          <w:kern w:val="0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3.</w:t>
      </w:r>
      <w:bookmarkStart w:id="0" w:name="_Toc389665802"/>
      <w:bookmarkStart w:id="1" w:name="_Toc12626067"/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高等教育学校（机构）统计调查表</w:t>
      </w:r>
      <w:bookmarkEnd w:id="0"/>
      <w:bookmarkEnd w:id="1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580" w:firstLineChars="500"/>
        <w:jc w:val="left"/>
        <w:textAlignment w:val="auto"/>
        <w:rPr>
          <w:rFonts w:hint="eastAsia" w:ascii="仿宋" w:hAnsi="仿宋" w:eastAsia="仿宋"/>
          <w:szCs w:val="32"/>
          <w:lang w:val="en-US" w:eastAsia="zh-CN"/>
        </w:rPr>
      </w:pPr>
      <w:r>
        <w:rPr>
          <w:rFonts w:hint="eastAsia" w:ascii="仿宋" w:hAnsi="仿宋" w:eastAsia="仿宋"/>
          <w:szCs w:val="32"/>
          <w:lang w:val="en-US" w:eastAsia="zh-CN"/>
        </w:rPr>
        <w:t>4.高基表各单位填报人员信息表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92" w:firstLineChars="120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92" w:firstLineChars="120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92" w:firstLineChars="120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3792" w:firstLineChars="1200"/>
        <w:jc w:val="left"/>
        <w:textAlignment w:val="auto"/>
        <w:rPr>
          <w:rFonts w:hint="eastAsia" w:ascii="仿宋" w:hAnsi="仿宋" w:eastAsia="仿宋" w:cs="宋体"/>
          <w:kern w:val="0"/>
          <w:szCs w:val="32"/>
          <w:lang w:val="en-US" w:eastAsia="zh-CN"/>
        </w:rPr>
      </w:pPr>
      <w:r>
        <w:rPr>
          <w:rFonts w:hint="eastAsia" w:ascii="仿宋" w:hAnsi="仿宋" w:eastAsia="仿宋" w:cs="宋体"/>
          <w:kern w:val="0"/>
          <w:szCs w:val="32"/>
        </w:rPr>
        <w:t>泉州师范学院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发展规划处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266" w:firstLineChars="1350"/>
        <w:jc w:val="left"/>
        <w:textAlignment w:val="auto"/>
        <w:rPr>
          <w:rFonts w:hint="eastAsia" w:ascii="仿宋" w:hAnsi="仿宋" w:eastAsia="仿宋" w:cs="宋体"/>
          <w:kern w:val="0"/>
          <w:szCs w:val="32"/>
        </w:rPr>
      </w:pPr>
      <w:r>
        <w:rPr>
          <w:rFonts w:hint="eastAsia" w:ascii="仿宋" w:hAnsi="仿宋" w:eastAsia="仿宋" w:cs="宋体"/>
          <w:kern w:val="0"/>
          <w:szCs w:val="32"/>
        </w:rPr>
        <w:t>20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19</w:t>
      </w:r>
      <w:r>
        <w:rPr>
          <w:rFonts w:hint="eastAsia" w:ascii="仿宋" w:hAnsi="仿宋" w:eastAsia="仿宋" w:cs="宋体"/>
          <w:kern w:val="0"/>
          <w:szCs w:val="32"/>
        </w:rPr>
        <w:t>年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9</w:t>
      </w:r>
      <w:r>
        <w:rPr>
          <w:rFonts w:hint="eastAsia" w:ascii="仿宋" w:hAnsi="仿宋" w:eastAsia="仿宋" w:cs="宋体"/>
          <w:kern w:val="0"/>
          <w:szCs w:val="32"/>
        </w:rPr>
        <w:t>月</w:t>
      </w:r>
      <w:r>
        <w:rPr>
          <w:rFonts w:hint="eastAsia" w:ascii="仿宋" w:hAnsi="仿宋" w:eastAsia="仿宋" w:cs="宋体"/>
          <w:kern w:val="0"/>
          <w:szCs w:val="32"/>
          <w:lang w:val="en-US" w:eastAsia="zh-CN"/>
        </w:rPr>
        <w:t>25</w:t>
      </w:r>
      <w:r>
        <w:rPr>
          <w:rFonts w:hint="eastAsia" w:ascii="仿宋" w:hAnsi="仿宋" w:eastAsia="仿宋" w:cs="宋体"/>
          <w:kern w:val="0"/>
          <w:szCs w:val="32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31"/>
        <w:jc w:val="left"/>
        <w:textAlignment w:val="auto"/>
        <w:rPr>
          <w:rFonts w:hint="eastAsia" w:hAnsi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hAnsi="仿宋_GB2312" w:cs="仿宋_GB2312"/>
          <w:kern w:val="0"/>
          <w:sz w:val="32"/>
          <w:szCs w:val="32"/>
          <w:lang w:val="en-US" w:eastAsia="zh-CN"/>
        </w:rPr>
        <w:t>（联系人：卓兴良，电话：059522050671、13675995866。）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4266" w:firstLineChars="1350"/>
        <w:jc w:val="left"/>
        <w:textAlignment w:val="auto"/>
        <w:rPr>
          <w:rFonts w:hint="eastAsia" w:ascii="仿宋" w:hAnsi="仿宋" w:eastAsia="仿宋" w:cs="宋体"/>
          <w:kern w:val="0"/>
          <w:szCs w:val="32"/>
          <w:lang w:val="en-US" w:eastAsia="zh-CN"/>
        </w:rPr>
      </w:pPr>
    </w:p>
    <w:sectPr>
      <w:footerReference r:id="rId3" w:type="default"/>
      <w:pgSz w:w="11907" w:h="16840"/>
      <w:pgMar w:top="2098" w:right="1531" w:bottom="1985" w:left="1531" w:header="851" w:footer="1588" w:gutter="0"/>
      <w:pgNumType w:fmt="numberInDash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5E5B33"/>
    <w:rsid w:val="0AA4349C"/>
    <w:rsid w:val="0C8023E6"/>
    <w:rsid w:val="1A5E5B33"/>
    <w:rsid w:val="1B2C15A3"/>
    <w:rsid w:val="1B714122"/>
    <w:rsid w:val="1BE93F26"/>
    <w:rsid w:val="1C2C05EA"/>
    <w:rsid w:val="1CAA0B21"/>
    <w:rsid w:val="1F23331A"/>
    <w:rsid w:val="1F8E38E0"/>
    <w:rsid w:val="2E512DE4"/>
    <w:rsid w:val="2EA37308"/>
    <w:rsid w:val="326270CE"/>
    <w:rsid w:val="388506F8"/>
    <w:rsid w:val="389B413E"/>
    <w:rsid w:val="3A4730DB"/>
    <w:rsid w:val="3E076D9E"/>
    <w:rsid w:val="3F1D794F"/>
    <w:rsid w:val="44B35975"/>
    <w:rsid w:val="45BD49D5"/>
    <w:rsid w:val="46175841"/>
    <w:rsid w:val="4AEC483D"/>
    <w:rsid w:val="5A982FFC"/>
    <w:rsid w:val="5AD02AD6"/>
    <w:rsid w:val="5C8C06F0"/>
    <w:rsid w:val="5D2D4C60"/>
    <w:rsid w:val="5D385ACC"/>
    <w:rsid w:val="5E887A5E"/>
    <w:rsid w:val="612C77DB"/>
    <w:rsid w:val="61920358"/>
    <w:rsid w:val="64F20630"/>
    <w:rsid w:val="69545341"/>
    <w:rsid w:val="6A4937E2"/>
    <w:rsid w:val="6B6B5979"/>
    <w:rsid w:val="6CC411F6"/>
    <w:rsid w:val="6E5237B0"/>
    <w:rsid w:val="704D52AC"/>
    <w:rsid w:val="71B06353"/>
    <w:rsid w:val="7B620BD7"/>
    <w:rsid w:val="7BE2538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rightChars="-73" w:firstLine="560" w:firstLineChars="200"/>
    </w:pPr>
    <w:rPr>
      <w:kern w:val="56"/>
      <w:sz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楷体"/>
      <w:b/>
      <w:bCs/>
      <w:sz w:val="52"/>
      <w:szCs w:val="32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basedOn w:val="7"/>
    <w:qFormat/>
    <w:uiPriority w:val="0"/>
    <w:rPr>
      <w:color w:val="80008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2017-09-18T08:04:00Z</dcterms:created>
  <dc:creator>lenovo</dc:creator>
  <cp:lastModifiedBy>Xing Liang</cp:lastModifiedBy>
  <cp:lastPrinted>2019-09-24T04:03:00Z</cp:lastPrinted>
  <dcterms:modified xsi:type="dcterms:W3CDTF">2019-10-12T08:54:21Z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