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  <w:t>2024年春季学期我校与国外高校交流生项目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  <w:t>选派办法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我校与合作大学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的相关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，我校将选派优秀学生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于2024年春季学期分别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韩国顺天乡大学和英国切斯特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，具体如下：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介绍</w:t>
      </w:r>
    </w:p>
    <w:tbl>
      <w:tblPr>
        <w:tblStyle w:val="3"/>
        <w:tblpPr w:leftFromText="180" w:rightFromText="180" w:vertAnchor="text" w:horzAnchor="page" w:tblpX="1291" w:tblpY="239"/>
        <w:tblOverlap w:val="never"/>
        <w:tblW w:w="9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84"/>
        <w:gridCol w:w="531"/>
        <w:gridCol w:w="3646"/>
        <w:gridCol w:w="2994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交流生类型及人数</w:t>
            </w:r>
          </w:p>
        </w:tc>
        <w:tc>
          <w:tcPr>
            <w:tcW w:w="36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项目情况</w:t>
            </w:r>
          </w:p>
        </w:tc>
        <w:tc>
          <w:tcPr>
            <w:tcW w:w="2994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费用</w:t>
            </w:r>
          </w:p>
        </w:tc>
        <w:tc>
          <w:tcPr>
            <w:tcW w:w="1437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报名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截止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免学费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自费</w:t>
            </w:r>
          </w:p>
        </w:tc>
        <w:tc>
          <w:tcPr>
            <w:tcW w:w="36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韩国顺天乡大学2024年春季学期交换学生项目</w:t>
            </w:r>
          </w:p>
        </w:tc>
        <w:tc>
          <w:tcPr>
            <w:tcW w:w="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不限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时间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–20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课程：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国际方向探索学专业（国际学系）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720" w:firstLineChars="3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2.韩语课（设有口语、听力、阅读、写作和文化等）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授课语言：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韩语、英语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有英语基础或韩语的学生优先</w:t>
            </w:r>
          </w:p>
        </w:tc>
        <w:tc>
          <w:tcPr>
            <w:tcW w:w="2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学费：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3,3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6,000韩元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自费生奖学金：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学费的20%，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即671,200韩元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住宿：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872，000韩元（含押金10,000韩元/学期)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往返旅费、办证费及个人生活花销等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2023.12.10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</w:trPr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英国切斯特大学2024年春季学期交流项目</w:t>
            </w:r>
          </w:p>
        </w:tc>
        <w:tc>
          <w:tcPr>
            <w:tcW w:w="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0人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2024.2-2024.7（以实际为准）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课程：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1.必修课,包括学术英语和表达技巧、研究方法、跨文化经验学习</w:t>
            </w:r>
          </w:p>
          <w:p>
            <w:pPr>
              <w:pStyle w:val="2"/>
              <w:numPr>
                <w:ilvl w:val="0"/>
                <w:numId w:val="0"/>
              </w:numPr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2.选修课，学生根据自身专业从学校提供的专业课名单中选择3门</w:t>
            </w:r>
          </w:p>
          <w:p>
            <w:pPr>
              <w:pStyle w:val="2"/>
              <w:numPr>
                <w:ilvl w:val="0"/>
                <w:numId w:val="0"/>
              </w:numPr>
              <w:ind w:firstLine="720" w:firstLineChars="30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3.其他，包括企业认识实践与职业拓展，专家主题讲座与研讨，英国文化实地考察</w:t>
            </w:r>
          </w:p>
        </w:tc>
        <w:tc>
          <w:tcPr>
            <w:tcW w:w="29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学费：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4,500英镑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住宿：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90-150英镑/周（具体金额以实际项目运营为主）</w:t>
            </w:r>
          </w:p>
        </w:tc>
        <w:tc>
          <w:tcPr>
            <w:tcW w:w="1437" w:type="dxa"/>
            <w:vMerge w:val="continue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二、报名条件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9" w:leftChars="133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我校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2020、2021、2022级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全日制在校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生，有一定外语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和专业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基础的学生优先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思想政治品德良好，积极上进，责任心强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三）成绩要求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申请顺天乡大学免学费交流生：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上学期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学习成绩占班级前30%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并曾担任学生干部的优先考虑；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申请顺天乡大学自费交流生、申请切斯特大学交流生：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学习成绩良好，上一学期补考课程不超过2门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有承受缴交赴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国（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外学习费用的经济能力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家长对所申请项目详细了解并支持本人参加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身体健康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三、遴选办法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学生自愿报名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在项目报名截止日期前将报名材料交给学院教务科。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二）所在二级学院初审，各二级学院教务科根据附件汇总交流学生推荐名单及学生申请表，以书面形式上报教务处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（三）学生务必于12月10日上午前完成心理测试。关注“泉州师范学院心理发展指导中心”微信公众号，依次点击“咨询服务”“学生登录”“心理测评”“卡特尔16种人格测验（大学生版）”进入测试。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  <w:t>四）学校成立面试评审组，具体时间、地点另行通知，择优确定免学费交流学生人选，送学校审批。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五）交流高校核定入学资格并发放录取通知书。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四、材料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准备与提交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报名学生请自行下载填写《泉州师院学生境外高校交流项目申请表》，于项目报名截止日期前提交至学院教务科。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“所在二级学院推荐意见”需由学院负责人签名并盖章。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申请表电子版发送至chensiyang2004@qq.com和316731312@qq.com。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五、学分认定与奖助制度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所修学分的认定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《泉州师院对外交流学生学籍、学分管理规定（试行）》执行。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（二）奖助制度按照《泉州师范学院学生国（境）外交流专项奖助金实施细则》执行。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首次参加交流项目的同学，可免缴交流期间在我校的学费；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入选交流生项目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且符合条件的学生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可申请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泉州师范学院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学生国（境）外交流专项奖助金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、安全与纪律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期间应遵守我校和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大学的学生管理规定，不得做出有损两校声誉的行为，不得以任何理由提前或推迟返校（不可抗拒因素除外）。否则，回校后依据本校相关规定给予相应处理，并取消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国（境）外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交流项目申请资格和评优评先资格。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学校国际处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所在二级学院保持联系，如遇安全问题及时报告，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国际处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交换学生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项目负责人协调解决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应按要求购买保险，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由校学生处与学生签订安全承诺书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返校后提交交流学习报告。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0" w:firstLineChars="168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如通过项目面试，入选后无故退出，一年内本人不得参加所有校际交流项目。</w:t>
      </w:r>
    </w:p>
    <w:p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          国际交流与合作处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36" w:rightChars="303"/>
        <w:jc w:val="center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         2023年12月6日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 xml:space="preserve">  </w:t>
      </w:r>
    </w:p>
    <w:sectPr>
      <w:pgSz w:w="11906" w:h="16838"/>
      <w:pgMar w:top="1270" w:right="726" w:bottom="1270" w:left="106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9836A"/>
    <w:multiLevelType w:val="singleLevel"/>
    <w:tmpl w:val="37E9836A"/>
    <w:lvl w:ilvl="0" w:tentative="0">
      <w:start w:val="1"/>
      <w:numFmt w:val="chineseCounting"/>
      <w:suff w:val="nothing"/>
      <w:lvlText w:val="（%1）"/>
      <w:lvlJc w:val="left"/>
      <w:rPr>
        <w:rFonts w:hint="eastAsia" w:ascii="仿宋_GB2312" w:hAnsi="仿宋_GB2312" w:eastAsia="仿宋_GB2312" w:cs="仿宋_GB2312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6E7F4F6E"/>
    <w:rsid w:val="0E8D0BB4"/>
    <w:rsid w:val="10604965"/>
    <w:rsid w:val="16013358"/>
    <w:rsid w:val="19BB2557"/>
    <w:rsid w:val="1C520162"/>
    <w:rsid w:val="1DD12460"/>
    <w:rsid w:val="261235F9"/>
    <w:rsid w:val="3D727431"/>
    <w:rsid w:val="3EF57BCF"/>
    <w:rsid w:val="42433689"/>
    <w:rsid w:val="4C4313AC"/>
    <w:rsid w:val="628F0DB5"/>
    <w:rsid w:val="6E7F4F6E"/>
    <w:rsid w:val="71A5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2023-11-22T01:57:00Z</dcterms:created>
  <dc:creator>黄雯</dc:creator>
  <cp:lastModifiedBy>黄雯</cp:lastModifiedBy>
  <dcterms:modified xsi:type="dcterms:W3CDTF">2023-12-06T10:43:47Z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70EE5050A5B74CAFBCE4A95005B3F9E7_11</vt:lpwstr>
  </property>
</Properties>
</file>