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2297A6">
      <w:pPr>
        <w:ind w:firstLine="1572"/>
        <w:rPr>
          <w:rFonts w:hint="eastAsia" w:ascii="宋体" w:hAnsi="宋体"/>
          <w:b/>
          <w:color w:val="auto"/>
          <w:w w:val="150"/>
          <w:sz w:val="52"/>
          <w:highlight w:val="none"/>
        </w:rPr>
      </w:pPr>
    </w:p>
    <w:p w14:paraId="3A810979">
      <w:pPr>
        <w:spacing w:before="313" w:beforeLines="100" w:line="2000" w:lineRule="exact"/>
        <w:jc w:val="center"/>
        <w:rPr>
          <w:rFonts w:hint="eastAsia" w:ascii="宋体" w:hAnsi="宋体"/>
          <w:b/>
          <w:bCs/>
          <w:color w:val="auto"/>
          <w:spacing w:val="-100"/>
          <w:sz w:val="108"/>
          <w:szCs w:val="108"/>
          <w:highlight w:val="none"/>
        </w:rPr>
      </w:pPr>
      <w:r>
        <w:rPr>
          <w:rFonts w:hint="eastAsia" w:ascii="宋体" w:hAnsi="宋体"/>
          <w:b/>
          <w:bCs/>
          <w:color w:val="auto"/>
          <w:spacing w:val="-100"/>
          <w:sz w:val="108"/>
          <w:szCs w:val="108"/>
          <w:highlight w:val="none"/>
        </w:rPr>
        <w:t>询 价 文 件</w:t>
      </w:r>
    </w:p>
    <w:p w14:paraId="2A53E732">
      <w:pPr>
        <w:rPr>
          <w:rFonts w:hint="eastAsia" w:ascii="宋体" w:hAnsi="宋体"/>
          <w:b/>
          <w:bCs/>
          <w:color w:val="auto"/>
          <w:sz w:val="48"/>
          <w:szCs w:val="48"/>
          <w:highlight w:val="none"/>
        </w:rPr>
      </w:pPr>
    </w:p>
    <w:p w14:paraId="6EFB3E79">
      <w:pPr>
        <w:rPr>
          <w:rFonts w:hint="eastAsia" w:ascii="宋体" w:hAnsi="宋体"/>
          <w:color w:val="auto"/>
          <w:sz w:val="24"/>
          <w:highlight w:val="none"/>
        </w:rPr>
      </w:pPr>
    </w:p>
    <w:p w14:paraId="411EF2D7">
      <w:pPr>
        <w:tabs>
          <w:tab w:val="left" w:pos="1140"/>
        </w:tabs>
        <w:ind w:firstLine="1510" w:firstLineChars="472"/>
        <w:rPr>
          <w:rFonts w:ascii="宋体" w:hAnsi="宋体"/>
          <w:color w:val="auto"/>
          <w:sz w:val="32"/>
          <w:highlight w:val="none"/>
        </w:rPr>
      </w:pPr>
    </w:p>
    <w:p w14:paraId="155B428E">
      <w:pPr>
        <w:pStyle w:val="15"/>
        <w:rPr>
          <w:color w:val="auto"/>
          <w:highlight w:val="none"/>
        </w:rPr>
      </w:pPr>
    </w:p>
    <w:p w14:paraId="745B56F2">
      <w:pPr>
        <w:rPr>
          <w:color w:val="auto"/>
          <w:highlight w:val="none"/>
        </w:rPr>
      </w:pPr>
    </w:p>
    <w:p w14:paraId="676773A8">
      <w:pPr>
        <w:spacing w:line="360" w:lineRule="auto"/>
        <w:ind w:firstLine="1446" w:firstLineChars="400"/>
        <w:rPr>
          <w:rFonts w:hint="default" w:ascii="宋体" w:hAnsi="宋体"/>
          <w:color w:val="auto"/>
          <w:sz w:val="32"/>
          <w:highlight w:val="none"/>
          <w:lang w:val="en-US"/>
        </w:rPr>
      </w:pPr>
      <w:r>
        <w:rPr>
          <w:rFonts w:hint="eastAsia" w:ascii="宋体" w:hAnsi="宋体"/>
          <w:b/>
          <w:color w:val="auto"/>
          <w:sz w:val="36"/>
          <w:szCs w:val="36"/>
          <w:highlight w:val="none"/>
        </w:rPr>
        <w:t>采购编号：</w:t>
      </w:r>
      <w:r>
        <w:rPr>
          <w:rFonts w:hint="eastAsia" w:ascii="宋体" w:hAnsi="宋体" w:cs="Arial"/>
          <w:b/>
          <w:color w:val="auto"/>
          <w:sz w:val="36"/>
          <w:szCs w:val="36"/>
          <w:highlight w:val="none"/>
          <w:u w:val="single"/>
          <w:lang w:val="en-US" w:eastAsia="zh-CN"/>
        </w:rPr>
        <w:t xml:space="preserve">     </w:t>
      </w:r>
      <w:r>
        <w:rPr>
          <w:rFonts w:hint="eastAsia" w:ascii="宋体" w:hAnsi="宋体"/>
          <w:b w:val="0"/>
          <w:bCs/>
          <w:color w:val="auto"/>
          <w:sz w:val="24"/>
          <w:szCs w:val="24"/>
          <w:highlight w:val="none"/>
          <w:u w:val="single"/>
          <w:lang w:val="en-US" w:eastAsia="zh-CN"/>
        </w:rPr>
        <w:t xml:space="preserve">MSXY-2025001                                 </w:t>
      </w:r>
    </w:p>
    <w:p w14:paraId="3D49A902">
      <w:pPr>
        <w:ind w:firstLine="1446" w:firstLineChars="400"/>
        <w:jc w:val="both"/>
        <w:rPr>
          <w:rFonts w:hint="default" w:ascii="宋体" w:hAnsi="宋体" w:eastAsia="宋体" w:cs="Arial"/>
          <w:b/>
          <w:color w:val="auto"/>
          <w:sz w:val="36"/>
          <w:szCs w:val="36"/>
          <w:highlight w:val="none"/>
          <w:u w:val="single"/>
          <w:lang w:val="en-US" w:eastAsia="zh-CN"/>
        </w:rPr>
      </w:pPr>
      <w:r>
        <w:rPr>
          <w:rFonts w:hint="eastAsia" w:ascii="宋体" w:hAnsi="宋体"/>
          <w:b/>
          <w:color w:val="auto"/>
          <w:sz w:val="36"/>
          <w:szCs w:val="36"/>
          <w:highlight w:val="none"/>
        </w:rPr>
        <w:t>项目名称：</w:t>
      </w:r>
      <w:r>
        <w:rPr>
          <w:rFonts w:hint="eastAsia" w:ascii="宋体" w:hAnsi="宋体"/>
          <w:b/>
          <w:color w:val="auto"/>
          <w:sz w:val="36"/>
          <w:szCs w:val="36"/>
          <w:highlight w:val="none"/>
          <w:u w:val="single"/>
          <w:lang w:val="en-US" w:eastAsia="zh-CN"/>
        </w:rPr>
        <w:t xml:space="preserve">  </w:t>
      </w:r>
      <w:r>
        <w:rPr>
          <w:rFonts w:hint="eastAsia" w:ascii="宋体" w:hAnsi="宋体" w:eastAsia="宋体" w:cs="宋体"/>
          <w:b/>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lang w:eastAsia="zh-CN"/>
        </w:rPr>
        <w:t>2025</w:t>
      </w:r>
      <w:r>
        <w:rPr>
          <w:rFonts w:hint="eastAsia" w:ascii="宋体" w:hAnsi="宋体" w:eastAsia="宋体" w:cs="宋体"/>
          <w:color w:val="auto"/>
          <w:sz w:val="24"/>
          <w:szCs w:val="24"/>
          <w:highlight w:val="none"/>
          <w:u w:val="single"/>
          <w:lang w:val="en-US" w:eastAsia="zh-CN"/>
        </w:rPr>
        <w:t>年度</w:t>
      </w:r>
      <w:r>
        <w:rPr>
          <w:rFonts w:hint="eastAsia" w:ascii="宋体" w:hAnsi="宋体" w:eastAsia="宋体" w:cs="宋体"/>
          <w:color w:val="auto"/>
          <w:sz w:val="24"/>
          <w:szCs w:val="24"/>
          <w:highlight w:val="none"/>
          <w:u w:val="single"/>
          <w:lang w:eastAsia="zh-CN"/>
        </w:rPr>
        <w:t>406、603、604、606画桌采购</w:t>
      </w:r>
      <w:r>
        <w:rPr>
          <w:rFonts w:hint="eastAsia" w:ascii="宋体" w:hAnsi="宋体" w:eastAsia="宋体" w:cs="宋体"/>
          <w:b/>
          <w:color w:val="auto"/>
          <w:sz w:val="24"/>
          <w:szCs w:val="24"/>
          <w:highlight w:val="none"/>
          <w:u w:val="single"/>
          <w:lang w:val="en-US" w:eastAsia="zh-CN"/>
        </w:rPr>
        <w:t xml:space="preserve">  </w:t>
      </w:r>
      <w:r>
        <w:rPr>
          <w:rFonts w:hint="eastAsia" w:ascii="宋体" w:hAnsi="宋体"/>
          <w:b/>
          <w:color w:val="auto"/>
          <w:sz w:val="36"/>
          <w:szCs w:val="36"/>
          <w:highlight w:val="none"/>
          <w:u w:val="single"/>
          <w:lang w:val="en-US" w:eastAsia="zh-CN"/>
        </w:rPr>
        <w:t xml:space="preserve">                              </w:t>
      </w:r>
    </w:p>
    <w:p w14:paraId="28E96019">
      <w:pPr>
        <w:rPr>
          <w:rFonts w:hint="eastAsia" w:ascii="宋体" w:hAnsi="宋体"/>
          <w:color w:val="auto"/>
          <w:sz w:val="24"/>
          <w:highlight w:val="none"/>
        </w:rPr>
      </w:pPr>
    </w:p>
    <w:p w14:paraId="68D5B1B1">
      <w:pPr>
        <w:rPr>
          <w:rFonts w:hint="eastAsia" w:ascii="宋体" w:hAnsi="宋体"/>
          <w:color w:val="auto"/>
          <w:highlight w:val="none"/>
        </w:rPr>
      </w:pPr>
    </w:p>
    <w:p w14:paraId="5B2B761C">
      <w:pPr>
        <w:rPr>
          <w:rFonts w:hint="eastAsia" w:ascii="宋体" w:hAnsi="宋体"/>
          <w:color w:val="auto"/>
          <w:highlight w:val="none"/>
        </w:rPr>
      </w:pPr>
    </w:p>
    <w:p w14:paraId="14440B47">
      <w:pPr>
        <w:rPr>
          <w:rFonts w:ascii="宋体" w:hAnsi="宋体"/>
          <w:color w:val="auto"/>
          <w:highlight w:val="none"/>
        </w:rPr>
      </w:pPr>
    </w:p>
    <w:p w14:paraId="67306DE8">
      <w:pPr>
        <w:ind w:firstLine="1792" w:firstLineChars="498"/>
        <w:rPr>
          <w:rFonts w:hint="eastAsia" w:ascii="宋体" w:hAnsi="宋体"/>
          <w:color w:val="auto"/>
          <w:sz w:val="36"/>
          <w:highlight w:val="none"/>
        </w:rPr>
      </w:pPr>
    </w:p>
    <w:p w14:paraId="2141FB52">
      <w:pPr>
        <w:pStyle w:val="15"/>
        <w:rPr>
          <w:rFonts w:hint="eastAsia"/>
          <w:color w:val="auto"/>
          <w:highlight w:val="none"/>
        </w:rPr>
      </w:pPr>
    </w:p>
    <w:p w14:paraId="348B321D">
      <w:pPr>
        <w:rPr>
          <w:rFonts w:hint="eastAsia" w:ascii="宋体" w:hAnsi="宋体"/>
          <w:color w:val="auto"/>
          <w:sz w:val="36"/>
          <w:highlight w:val="none"/>
        </w:rPr>
      </w:pPr>
    </w:p>
    <w:p w14:paraId="0F4BE20B">
      <w:pPr>
        <w:ind w:firstLine="2530" w:firstLineChars="700"/>
        <w:jc w:val="both"/>
        <w:outlineLvl w:val="9"/>
        <w:rPr>
          <w:rFonts w:hint="default" w:ascii="宋体" w:hAnsi="宋体" w:eastAsia="宋体"/>
          <w:b/>
          <w:color w:val="auto"/>
          <w:sz w:val="36"/>
          <w:szCs w:val="36"/>
          <w:highlight w:val="none"/>
          <w:u w:val="single"/>
          <w:lang w:val="en-US" w:eastAsia="zh-CN"/>
        </w:rPr>
      </w:pPr>
      <w:r>
        <w:rPr>
          <w:rFonts w:hint="eastAsia" w:ascii="宋体" w:hAnsi="宋体"/>
          <w:b/>
          <w:color w:val="auto"/>
          <w:sz w:val="36"/>
          <w:szCs w:val="36"/>
          <w:highlight w:val="none"/>
          <w:lang w:val="en-US" w:eastAsia="zh-CN"/>
        </w:rPr>
        <w:t>泉州师范学院</w:t>
      </w:r>
      <w:r>
        <w:rPr>
          <w:rFonts w:hint="eastAsia" w:ascii="宋体" w:hAnsi="宋体"/>
          <w:b/>
          <w:color w:val="auto"/>
          <w:sz w:val="36"/>
          <w:szCs w:val="36"/>
          <w:highlight w:val="none"/>
          <w:u w:val="single"/>
          <w:lang w:val="en-US" w:eastAsia="zh-CN"/>
        </w:rPr>
        <w:t>美术与设计学院</w:t>
      </w:r>
    </w:p>
    <w:p w14:paraId="4843AEA2">
      <w:pPr>
        <w:spacing w:before="313" w:beforeLines="100" w:after="313" w:afterLines="100" w:line="360" w:lineRule="exact"/>
        <w:jc w:val="center"/>
        <w:rPr>
          <w:rFonts w:hint="eastAsia" w:ascii="宋体" w:hAnsi="宋体"/>
          <w:b/>
          <w:color w:val="auto"/>
          <w:sz w:val="36"/>
          <w:szCs w:val="36"/>
          <w:highlight w:val="none"/>
        </w:rPr>
        <w:sectPr>
          <w:headerReference r:id="rId3" w:type="default"/>
          <w:footerReference r:id="rId4" w:type="default"/>
          <w:footerReference r:id="rId5" w:type="even"/>
          <w:pgSz w:w="11906" w:h="16838"/>
          <w:pgMar w:top="1134" w:right="1134" w:bottom="851" w:left="1247" w:header="567" w:footer="567" w:gutter="0"/>
          <w:pgNumType w:fmt="decimal" w:start="0"/>
          <w:cols w:space="720" w:num="1"/>
          <w:titlePg/>
          <w:docGrid w:type="lines" w:linePitch="312" w:charSpace="0"/>
        </w:sectPr>
      </w:pPr>
      <w:r>
        <w:rPr>
          <w:rFonts w:hint="eastAsia" w:ascii="宋体" w:hAnsi="宋体"/>
          <w:b/>
          <w:color w:val="auto"/>
          <w:sz w:val="36"/>
          <w:szCs w:val="36"/>
          <w:highlight w:val="none"/>
          <w:lang w:val="en-US" w:eastAsia="zh-CN"/>
        </w:rPr>
        <w:t>2025</w:t>
      </w:r>
      <w:r>
        <w:rPr>
          <w:rFonts w:hint="eastAsia" w:ascii="宋体" w:hAnsi="宋体"/>
          <w:b/>
          <w:color w:val="auto"/>
          <w:sz w:val="36"/>
          <w:szCs w:val="36"/>
          <w:highlight w:val="none"/>
        </w:rPr>
        <w:t>年</w:t>
      </w:r>
      <w:r>
        <w:rPr>
          <w:rFonts w:hint="eastAsia" w:ascii="宋体" w:hAnsi="宋体"/>
          <w:b/>
          <w:color w:val="auto"/>
          <w:sz w:val="36"/>
          <w:szCs w:val="36"/>
          <w:highlight w:val="none"/>
          <w:lang w:val="en-US" w:eastAsia="zh-CN"/>
        </w:rPr>
        <w:t xml:space="preserve"> 3</w:t>
      </w:r>
      <w:r>
        <w:rPr>
          <w:rFonts w:hint="eastAsia" w:ascii="宋体" w:hAnsi="宋体"/>
          <w:b/>
          <w:color w:val="auto"/>
          <w:sz w:val="36"/>
          <w:szCs w:val="36"/>
          <w:highlight w:val="none"/>
        </w:rPr>
        <w:t>月</w:t>
      </w:r>
    </w:p>
    <w:p w14:paraId="2426B1DF">
      <w:pPr>
        <w:pStyle w:val="23"/>
        <w:rPr>
          <w:rFonts w:hint="eastAsia"/>
        </w:rPr>
      </w:pPr>
    </w:p>
    <w:p w14:paraId="712E8EB9">
      <w:pPr>
        <w:spacing w:before="313" w:beforeLines="100" w:after="313" w:afterLines="100" w:line="360" w:lineRule="exact"/>
        <w:jc w:val="center"/>
        <w:rPr>
          <w:rFonts w:hint="eastAsia" w:ascii="宋体" w:hAnsi="宋体"/>
          <w:b/>
          <w:color w:val="auto"/>
          <w:sz w:val="36"/>
          <w:szCs w:val="36"/>
          <w:highlight w:val="none"/>
        </w:rPr>
      </w:pPr>
      <w:r>
        <w:rPr>
          <w:rFonts w:hint="eastAsia" w:ascii="宋体" w:hAnsi="宋体"/>
          <w:b/>
          <w:color w:val="auto"/>
          <w:spacing w:val="400"/>
          <w:sz w:val="36"/>
          <w:szCs w:val="36"/>
          <w:highlight w:val="none"/>
        </w:rPr>
        <w:t>目</w:t>
      </w:r>
      <w:r>
        <w:rPr>
          <w:rFonts w:hint="eastAsia" w:ascii="宋体" w:hAnsi="宋体"/>
          <w:b/>
          <w:color w:val="auto"/>
          <w:sz w:val="36"/>
          <w:szCs w:val="36"/>
          <w:highlight w:val="none"/>
        </w:rPr>
        <w:t>录</w:t>
      </w:r>
    </w:p>
    <w:sdt>
      <w:sdtPr>
        <w:rPr>
          <w:rFonts w:ascii="宋体" w:hAnsi="宋体" w:eastAsia="宋体" w:cs="Times New Roman"/>
          <w:color w:val="auto"/>
          <w:kern w:val="2"/>
          <w:sz w:val="21"/>
          <w:szCs w:val="24"/>
          <w:highlight w:val="none"/>
          <w:lang w:val="en-US" w:eastAsia="zh-CN" w:bidi="ar-SA"/>
        </w:rPr>
        <w:id w:val="147453954"/>
        <w15:color w:val="DBDBDB"/>
        <w:docPartObj>
          <w:docPartGallery w:val="Table of Contents"/>
          <w:docPartUnique/>
        </w:docPartObj>
      </w:sdtPr>
      <w:sdtEndPr>
        <w:rPr>
          <w:rFonts w:hint="eastAsia" w:ascii="宋体" w:hAnsi="宋体" w:eastAsia="宋体" w:cs="宋体"/>
          <w:b/>
          <w:bCs/>
          <w:caps/>
          <w:color w:val="auto"/>
          <w:kern w:val="2"/>
          <w:sz w:val="20"/>
          <w:szCs w:val="24"/>
          <w:highlight w:val="none"/>
          <w:lang w:val="en-US" w:eastAsia="zh-CN" w:bidi="ar-SA"/>
        </w:rPr>
      </w:sdtEndPr>
      <w:sdtContent>
        <w:p w14:paraId="2949B550">
          <w:pPr>
            <w:spacing w:before="0" w:beforeLines="0" w:after="0" w:afterLines="0" w:line="240" w:lineRule="auto"/>
            <w:ind w:left="0" w:leftChars="0" w:right="0" w:rightChars="0" w:firstLine="0" w:firstLineChars="0"/>
            <w:jc w:val="center"/>
            <w:rPr>
              <w:color w:val="auto"/>
              <w:highlight w:val="none"/>
            </w:rPr>
          </w:pPr>
        </w:p>
        <w:p w14:paraId="52AA39C4">
          <w:pPr>
            <w:pStyle w:val="12"/>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TOC \o "1-2" \h \u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_Toc18223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 xml:space="preserve">第一部分    </w:t>
          </w:r>
          <w:r>
            <w:rPr>
              <w:rFonts w:hint="eastAsia" w:ascii="宋体" w:hAnsi="宋体" w:eastAsia="宋体" w:cs="宋体"/>
              <w:color w:val="auto"/>
              <w:sz w:val="24"/>
              <w:szCs w:val="24"/>
              <w:highlight w:val="none"/>
              <w:lang w:eastAsia="zh-CN"/>
            </w:rPr>
            <w:t>询</w:t>
          </w:r>
          <w:r>
            <w:rPr>
              <w:rFonts w:hint="eastAsia" w:ascii="宋体" w:hAnsi="宋体" w:eastAsia="宋体" w:cs="宋体"/>
              <w:color w:val="auto"/>
              <w:sz w:val="24"/>
              <w:szCs w:val="24"/>
              <w:highlight w:val="none"/>
            </w:rPr>
            <w:t>价邀请</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_Toc18223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7A03D9E4">
          <w:pPr>
            <w:pStyle w:val="12"/>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_Toc13469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询价</w:t>
          </w:r>
          <w:r>
            <w:rPr>
              <w:rFonts w:hint="eastAsia" w:ascii="宋体" w:hAnsi="宋体" w:eastAsia="宋体" w:cs="宋体"/>
              <w:color w:val="auto"/>
              <w:sz w:val="24"/>
              <w:szCs w:val="24"/>
              <w:highlight w:val="none"/>
              <w:lang w:eastAsia="zh-CN"/>
            </w:rPr>
            <w:t>标的</w:t>
          </w:r>
          <w:r>
            <w:rPr>
              <w:rFonts w:hint="eastAsia" w:ascii="宋体" w:hAnsi="宋体" w:eastAsia="宋体" w:cs="宋体"/>
              <w:color w:val="auto"/>
              <w:sz w:val="24"/>
              <w:szCs w:val="24"/>
              <w:highlight w:val="none"/>
            </w:rPr>
            <w:t>一览表</w:t>
          </w:r>
          <w:r>
            <w:rPr>
              <w:rFonts w:hint="eastAsia" w:ascii="宋体" w:hAnsi="宋体" w:eastAsia="宋体" w:cs="宋体"/>
              <w:color w:val="auto"/>
              <w:sz w:val="24"/>
              <w:szCs w:val="24"/>
              <w:highlight w:val="none"/>
            </w:rPr>
            <w:tab/>
          </w: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rPr>
            <w:fldChar w:fldCharType="end"/>
          </w:r>
        </w:p>
        <w:p w14:paraId="05D0EEBE">
          <w:pPr>
            <w:pStyle w:val="12"/>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_Toc7302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lang w:eastAsia="zh-CN"/>
            </w:rPr>
            <w:t>第二部分</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报价供应商须知</w:t>
          </w:r>
          <w:r>
            <w:rPr>
              <w:rFonts w:hint="eastAsia" w:ascii="宋体" w:hAnsi="宋体" w:eastAsia="宋体" w:cs="宋体"/>
              <w:color w:val="auto"/>
              <w:sz w:val="24"/>
              <w:szCs w:val="24"/>
              <w:highlight w:val="none"/>
            </w:rPr>
            <w:tab/>
          </w: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fldChar w:fldCharType="end"/>
          </w:r>
        </w:p>
        <w:p w14:paraId="553D7DD0">
          <w:pPr>
            <w:pStyle w:val="12"/>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_Toc5918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第</w:t>
          </w:r>
          <w:r>
            <w:rPr>
              <w:rFonts w:hint="eastAsia" w:ascii="宋体" w:hAnsi="宋体" w:eastAsia="宋体" w:cs="宋体"/>
              <w:color w:val="auto"/>
              <w:sz w:val="24"/>
              <w:szCs w:val="24"/>
              <w:highlight w:val="none"/>
              <w:lang w:eastAsia="zh-CN"/>
            </w:rPr>
            <w:t>三</w:t>
          </w:r>
          <w:r>
            <w:rPr>
              <w:rFonts w:hint="eastAsia" w:ascii="宋体" w:hAnsi="宋体" w:eastAsia="宋体" w:cs="宋体"/>
              <w:color w:val="auto"/>
              <w:sz w:val="24"/>
              <w:szCs w:val="24"/>
              <w:highlight w:val="none"/>
            </w:rPr>
            <w:t xml:space="preserve">部分    </w:t>
          </w:r>
          <w:r>
            <w:rPr>
              <w:rFonts w:hint="eastAsia" w:ascii="宋体" w:hAnsi="宋体" w:eastAsia="宋体" w:cs="宋体"/>
              <w:color w:val="auto"/>
              <w:sz w:val="24"/>
              <w:szCs w:val="24"/>
              <w:highlight w:val="none"/>
              <w:lang w:eastAsia="zh-CN"/>
            </w:rPr>
            <w:t>询价内容</w:t>
          </w:r>
          <w:r>
            <w:rPr>
              <w:rFonts w:hint="eastAsia" w:ascii="宋体" w:hAnsi="宋体" w:eastAsia="宋体" w:cs="宋体"/>
              <w:color w:val="auto"/>
              <w:sz w:val="24"/>
              <w:szCs w:val="24"/>
              <w:highlight w:val="none"/>
            </w:rPr>
            <w:t>及要求</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_Toc5918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5</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2197E81F">
          <w:pPr>
            <w:pStyle w:val="12"/>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_Toc29063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第</w:t>
          </w:r>
          <w:r>
            <w:rPr>
              <w:rFonts w:hint="eastAsia" w:ascii="宋体" w:hAnsi="宋体" w:eastAsia="宋体" w:cs="宋体"/>
              <w:color w:val="auto"/>
              <w:sz w:val="24"/>
              <w:szCs w:val="24"/>
              <w:highlight w:val="none"/>
              <w:lang w:eastAsia="zh-CN"/>
            </w:rPr>
            <w:t>四</w:t>
          </w:r>
          <w:r>
            <w:rPr>
              <w:rFonts w:hint="eastAsia" w:ascii="宋体" w:hAnsi="宋体" w:eastAsia="宋体" w:cs="宋体"/>
              <w:color w:val="auto"/>
              <w:sz w:val="24"/>
              <w:szCs w:val="24"/>
              <w:highlight w:val="none"/>
            </w:rPr>
            <w:t xml:space="preserve">部分    </w:t>
          </w:r>
          <w:r>
            <w:rPr>
              <w:rFonts w:hint="eastAsia" w:ascii="宋体" w:hAnsi="宋体" w:eastAsia="宋体" w:cs="宋体"/>
              <w:color w:val="auto"/>
              <w:sz w:val="24"/>
              <w:szCs w:val="24"/>
              <w:highlight w:val="none"/>
              <w:lang w:eastAsia="zh-CN"/>
            </w:rPr>
            <w:t>报价</w:t>
          </w:r>
          <w:r>
            <w:rPr>
              <w:rFonts w:hint="eastAsia" w:ascii="宋体" w:hAnsi="宋体" w:eastAsia="宋体" w:cs="宋体"/>
              <w:color w:val="auto"/>
              <w:sz w:val="24"/>
              <w:szCs w:val="24"/>
              <w:highlight w:val="none"/>
            </w:rPr>
            <w:t>文件格式</w:t>
          </w:r>
          <w:r>
            <w:rPr>
              <w:rFonts w:hint="eastAsia" w:ascii="宋体" w:hAnsi="宋体" w:eastAsia="宋体" w:cs="宋体"/>
              <w:color w:val="auto"/>
              <w:sz w:val="24"/>
              <w:szCs w:val="24"/>
              <w:highlight w:val="none"/>
            </w:rPr>
            <w:tab/>
          </w:r>
          <w:r>
            <w:rPr>
              <w:rFonts w:hint="eastAsia" w:ascii="宋体" w:hAnsi="宋体" w:cs="宋体"/>
              <w:color w:val="auto"/>
              <w:sz w:val="24"/>
              <w:szCs w:val="24"/>
              <w:highlight w:val="none"/>
              <w:lang w:val="en-US" w:eastAsia="zh-CN"/>
            </w:rPr>
            <w:t>9</w:t>
          </w:r>
          <w:r>
            <w:rPr>
              <w:rFonts w:hint="eastAsia" w:ascii="宋体" w:hAnsi="宋体" w:eastAsia="宋体" w:cs="宋体"/>
              <w:color w:val="auto"/>
              <w:sz w:val="24"/>
              <w:szCs w:val="24"/>
              <w:highlight w:val="none"/>
            </w:rPr>
            <w:fldChar w:fldCharType="end"/>
          </w:r>
        </w:p>
        <w:p w14:paraId="0F0E9C17">
          <w:pPr>
            <w:pStyle w:val="12"/>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_Toc1376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 xml:space="preserve">格式1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 xml:space="preserve">  报   价  书</w:t>
          </w:r>
          <w:r>
            <w:rPr>
              <w:rFonts w:hint="eastAsia" w:ascii="宋体" w:hAnsi="宋体" w:eastAsia="宋体" w:cs="宋体"/>
              <w:color w:val="auto"/>
              <w:sz w:val="24"/>
              <w:szCs w:val="24"/>
              <w:highlight w:val="none"/>
            </w:rPr>
            <w:tab/>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fldChar w:fldCharType="end"/>
          </w:r>
          <w:r>
            <w:rPr>
              <w:rFonts w:hint="eastAsia" w:ascii="宋体" w:hAnsi="宋体" w:cs="宋体"/>
              <w:color w:val="auto"/>
              <w:sz w:val="24"/>
              <w:szCs w:val="24"/>
              <w:highlight w:val="none"/>
              <w:lang w:val="en-US" w:eastAsia="zh-CN"/>
            </w:rPr>
            <w:t>0</w:t>
          </w:r>
        </w:p>
        <w:p w14:paraId="07E8DC3C">
          <w:pPr>
            <w:pStyle w:val="12"/>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_Toc13976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格式2                       报价一览表</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_Toc13976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1</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1FAB9C08">
          <w:pPr>
            <w:pStyle w:val="12"/>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_Toc12436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格式</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 xml:space="preserve">                          分项报价明细表</w:t>
          </w:r>
          <w:r>
            <w:rPr>
              <w:rFonts w:hint="eastAsia" w:ascii="宋体" w:hAnsi="宋体" w:eastAsia="宋体" w:cs="宋体"/>
              <w:color w:val="auto"/>
              <w:sz w:val="24"/>
              <w:szCs w:val="24"/>
              <w:highlight w:val="none"/>
            </w:rPr>
            <w:tab/>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fldChar w:fldCharType="end"/>
          </w:r>
          <w:r>
            <w:rPr>
              <w:rFonts w:hint="eastAsia" w:ascii="宋体" w:hAnsi="宋体" w:cs="宋体"/>
              <w:color w:val="auto"/>
              <w:sz w:val="24"/>
              <w:szCs w:val="24"/>
              <w:highlight w:val="none"/>
              <w:lang w:val="en-US" w:eastAsia="zh-CN"/>
            </w:rPr>
            <w:t>2</w:t>
          </w:r>
        </w:p>
        <w:p w14:paraId="6A5EAD46">
          <w:pPr>
            <w:pStyle w:val="12"/>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_Toc24037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格式</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资格声明函</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_Toc24037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1</w:t>
          </w: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39BF365F">
          <w:pPr>
            <w:pStyle w:val="12"/>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_Toc30609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格式</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 xml:space="preserve"> 法定代表人授权书(原件)</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_Toc30609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1</w:t>
          </w:r>
          <w:r>
            <w:rPr>
              <w:rFonts w:hint="eastAsia" w:ascii="宋体" w:hAnsi="宋体" w:cs="宋体"/>
              <w:color w:val="auto"/>
              <w:sz w:val="24"/>
              <w:szCs w:val="24"/>
              <w:highlight w:val="none"/>
              <w:lang w:val="en-US" w:eastAsia="zh-CN"/>
            </w:rPr>
            <w:t>4</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1DA8BD24">
          <w:pPr>
            <w:pStyle w:val="12"/>
            <w:keepNext w:val="0"/>
            <w:keepLines w:val="0"/>
            <w:pageBreakBefore w:val="0"/>
            <w:widowControl w:val="0"/>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end"/>
          </w:r>
        </w:p>
      </w:sdtContent>
    </w:sdt>
    <w:p w14:paraId="326DF730">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8"/>
          <w:szCs w:val="28"/>
          <w:highlight w:val="none"/>
        </w:rPr>
      </w:pPr>
      <w:bookmarkStart w:id="102" w:name="_GoBack"/>
      <w:bookmarkEnd w:id="102"/>
    </w:p>
    <w:p w14:paraId="0776392D">
      <w:pPr>
        <w:rPr>
          <w:rFonts w:hint="eastAsia"/>
          <w:color w:val="auto"/>
          <w:highlight w:val="none"/>
        </w:rPr>
      </w:pPr>
    </w:p>
    <w:p w14:paraId="135BA225">
      <w:pPr>
        <w:rPr>
          <w:rFonts w:hint="eastAsia"/>
          <w:color w:val="auto"/>
          <w:highlight w:val="none"/>
        </w:rPr>
      </w:pPr>
    </w:p>
    <w:p w14:paraId="09677115">
      <w:pPr>
        <w:rPr>
          <w:rFonts w:hint="eastAsia"/>
          <w:color w:val="auto"/>
          <w:highlight w:val="none"/>
        </w:rPr>
      </w:pPr>
    </w:p>
    <w:p w14:paraId="43B93481">
      <w:pPr>
        <w:rPr>
          <w:rFonts w:hint="eastAsia"/>
          <w:color w:val="auto"/>
          <w:highlight w:val="none"/>
        </w:rPr>
      </w:pPr>
    </w:p>
    <w:p w14:paraId="7C0E2E47">
      <w:pPr>
        <w:rPr>
          <w:rFonts w:hint="eastAsia"/>
          <w:color w:val="auto"/>
          <w:highlight w:val="none"/>
        </w:rPr>
      </w:pPr>
    </w:p>
    <w:p w14:paraId="56BDB766">
      <w:pPr>
        <w:rPr>
          <w:rFonts w:hint="eastAsia"/>
          <w:color w:val="auto"/>
          <w:highlight w:val="none"/>
        </w:rPr>
      </w:pPr>
    </w:p>
    <w:p w14:paraId="2D0589A8">
      <w:pPr>
        <w:rPr>
          <w:rFonts w:hint="eastAsia"/>
          <w:color w:val="auto"/>
          <w:highlight w:val="none"/>
        </w:rPr>
      </w:pPr>
    </w:p>
    <w:p w14:paraId="3263FFA6">
      <w:pPr>
        <w:rPr>
          <w:rFonts w:hint="eastAsia"/>
          <w:color w:val="auto"/>
          <w:highlight w:val="none"/>
        </w:rPr>
      </w:pPr>
    </w:p>
    <w:p w14:paraId="2FB957FF">
      <w:pPr>
        <w:pStyle w:val="15"/>
        <w:rPr>
          <w:rFonts w:hint="eastAsia"/>
          <w:color w:val="auto"/>
          <w:highlight w:val="none"/>
        </w:rPr>
      </w:pPr>
    </w:p>
    <w:p w14:paraId="422D070C">
      <w:pPr>
        <w:rPr>
          <w:rFonts w:hint="eastAsia"/>
          <w:color w:val="auto"/>
          <w:highlight w:val="none"/>
        </w:rPr>
      </w:pPr>
    </w:p>
    <w:p w14:paraId="238A138A">
      <w:pPr>
        <w:pStyle w:val="15"/>
        <w:rPr>
          <w:rFonts w:hint="eastAsia"/>
          <w:color w:val="auto"/>
          <w:highlight w:val="none"/>
        </w:rPr>
      </w:pPr>
    </w:p>
    <w:p w14:paraId="34614750">
      <w:pPr>
        <w:rPr>
          <w:rFonts w:hint="eastAsia"/>
          <w:color w:val="auto"/>
          <w:highlight w:val="none"/>
        </w:rPr>
      </w:pPr>
    </w:p>
    <w:p w14:paraId="6A5F33BB">
      <w:pPr>
        <w:pStyle w:val="23"/>
        <w:rPr>
          <w:rFonts w:hint="eastAsia"/>
          <w:color w:val="auto"/>
          <w:highlight w:val="none"/>
        </w:rPr>
      </w:pPr>
    </w:p>
    <w:p w14:paraId="7301EA28">
      <w:pPr>
        <w:pStyle w:val="23"/>
        <w:rPr>
          <w:rFonts w:hint="eastAsia"/>
          <w:color w:val="auto"/>
          <w:highlight w:val="none"/>
        </w:rPr>
      </w:pPr>
    </w:p>
    <w:p w14:paraId="37B25A19">
      <w:pPr>
        <w:pStyle w:val="23"/>
        <w:rPr>
          <w:rFonts w:hint="eastAsia"/>
          <w:color w:val="auto"/>
          <w:highlight w:val="none"/>
        </w:rPr>
      </w:pPr>
    </w:p>
    <w:p w14:paraId="283AC3ED">
      <w:pPr>
        <w:pStyle w:val="23"/>
        <w:rPr>
          <w:rFonts w:hint="eastAsia"/>
          <w:color w:val="auto"/>
          <w:highlight w:val="none"/>
        </w:rPr>
      </w:pPr>
    </w:p>
    <w:p w14:paraId="03611327">
      <w:pPr>
        <w:pStyle w:val="23"/>
        <w:rPr>
          <w:rFonts w:hint="eastAsia"/>
          <w:color w:val="auto"/>
          <w:highlight w:val="none"/>
        </w:rPr>
      </w:pPr>
    </w:p>
    <w:p w14:paraId="1E2B1DDE">
      <w:pPr>
        <w:pStyle w:val="23"/>
        <w:rPr>
          <w:rFonts w:hint="eastAsia"/>
          <w:color w:val="auto"/>
          <w:highlight w:val="none"/>
        </w:rPr>
      </w:pPr>
    </w:p>
    <w:p w14:paraId="3FB47263">
      <w:pPr>
        <w:pStyle w:val="23"/>
        <w:rPr>
          <w:rFonts w:hint="eastAsia"/>
          <w:color w:val="auto"/>
          <w:highlight w:val="none"/>
        </w:rPr>
      </w:pPr>
    </w:p>
    <w:p w14:paraId="0E0E70C3">
      <w:pPr>
        <w:pStyle w:val="4"/>
        <w:spacing w:before="0" w:after="0" w:line="360" w:lineRule="auto"/>
        <w:jc w:val="center"/>
        <w:rPr>
          <w:rFonts w:hint="eastAsia" w:ascii="宋体" w:hAnsi="宋体" w:eastAsia="宋体"/>
          <w:color w:val="auto"/>
          <w:sz w:val="36"/>
          <w:szCs w:val="36"/>
          <w:highlight w:val="none"/>
        </w:rPr>
      </w:pPr>
      <w:bookmarkStart w:id="0" w:name="_Toc10914"/>
      <w:bookmarkStart w:id="1" w:name="_Toc26208"/>
      <w:bookmarkStart w:id="2" w:name="_Toc9763"/>
      <w:bookmarkStart w:id="3" w:name="_Toc134733479"/>
      <w:bookmarkStart w:id="4" w:name="_Toc18223"/>
      <w:r>
        <w:rPr>
          <w:rFonts w:hint="eastAsia" w:ascii="宋体" w:hAnsi="宋体" w:eastAsia="宋体"/>
          <w:color w:val="auto"/>
          <w:sz w:val="36"/>
          <w:szCs w:val="36"/>
          <w:highlight w:val="none"/>
        </w:rPr>
        <w:t xml:space="preserve">第一部分    </w:t>
      </w:r>
      <w:r>
        <w:rPr>
          <w:rFonts w:hint="eastAsia" w:ascii="宋体" w:hAnsi="宋体" w:eastAsia="宋体"/>
          <w:color w:val="auto"/>
          <w:sz w:val="36"/>
          <w:szCs w:val="36"/>
          <w:highlight w:val="none"/>
          <w:lang w:eastAsia="zh-CN"/>
        </w:rPr>
        <w:t>询</w:t>
      </w:r>
      <w:r>
        <w:rPr>
          <w:rFonts w:hint="eastAsia" w:ascii="宋体" w:hAnsi="宋体" w:eastAsia="宋体"/>
          <w:color w:val="auto"/>
          <w:sz w:val="36"/>
          <w:szCs w:val="36"/>
          <w:highlight w:val="none"/>
        </w:rPr>
        <w:t>价邀请</w:t>
      </w:r>
      <w:bookmarkEnd w:id="0"/>
      <w:bookmarkEnd w:id="1"/>
      <w:bookmarkEnd w:id="2"/>
      <w:bookmarkEnd w:id="3"/>
      <w:bookmarkEnd w:id="4"/>
    </w:p>
    <w:p w14:paraId="5054A9E6">
      <w:pPr>
        <w:pStyle w:val="15"/>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i w:val="0"/>
          <w:iCs w:val="0"/>
          <w:color w:val="auto"/>
          <w:sz w:val="24"/>
          <w:szCs w:val="24"/>
          <w:highlight w:val="none"/>
        </w:rPr>
      </w:pPr>
      <w:bookmarkStart w:id="5" w:name="_Toc35941127"/>
      <w:bookmarkStart w:id="6" w:name="_Toc35071897"/>
      <w:bookmarkStart w:id="7" w:name="_Toc93397582"/>
      <w:bookmarkStart w:id="8" w:name="_Toc34664278"/>
      <w:bookmarkStart w:id="9" w:name="_Toc35107772"/>
      <w:bookmarkStart w:id="10" w:name="_Toc36123671"/>
      <w:bookmarkStart w:id="11" w:name="_Toc60130052"/>
      <w:bookmarkStart w:id="12" w:name="_Toc53570175"/>
      <w:bookmarkStart w:id="13" w:name="_Toc3785461"/>
      <w:bookmarkStart w:id="14" w:name="_Toc93397984"/>
      <w:bookmarkStart w:id="15" w:name="_Toc108260365"/>
      <w:bookmarkStart w:id="16" w:name="_Toc3785637"/>
      <w:bookmarkStart w:id="17" w:name="_Toc54513051"/>
      <w:bookmarkStart w:id="18" w:name="_Toc3785675"/>
      <w:bookmarkStart w:id="19" w:name="_Toc34789935"/>
      <w:bookmarkStart w:id="20" w:name="_Toc105389203"/>
      <w:bookmarkStart w:id="21" w:name="_Toc98672988"/>
      <w:bookmarkStart w:id="22" w:name="_Toc53335577"/>
      <w:bookmarkStart w:id="23" w:name="_Toc34745149"/>
      <w:bookmarkStart w:id="24" w:name="_Toc108257116"/>
      <w:bookmarkStart w:id="25" w:name="_Toc34703823"/>
      <w:bookmarkStart w:id="26" w:name="_Toc35622007"/>
      <w:bookmarkStart w:id="27" w:name="_Toc108257466"/>
      <w:bookmarkStart w:id="28" w:name="_Toc35068743"/>
      <w:bookmarkStart w:id="29" w:name="_Toc3785513"/>
      <w:bookmarkStart w:id="30" w:name="_Toc425276503"/>
      <w:bookmarkStart w:id="31" w:name="_Toc87857945"/>
      <w:bookmarkStart w:id="32" w:name="_Toc35599967"/>
      <w:bookmarkStart w:id="33" w:name="_Toc40761347"/>
      <w:bookmarkStart w:id="34" w:name="_Toc35742634"/>
      <w:bookmarkStart w:id="35" w:name="_Toc33953164"/>
      <w:bookmarkStart w:id="36" w:name="_Toc36146204"/>
      <w:bookmarkStart w:id="37" w:name="_Toc108257590"/>
      <w:bookmarkStart w:id="38" w:name="_Toc35222536"/>
      <w:bookmarkStart w:id="39" w:name="_Toc98731630"/>
      <w:bookmarkStart w:id="40" w:name="_Toc33775520"/>
      <w:bookmarkStart w:id="41" w:name="_Toc108257397"/>
      <w:r>
        <w:rPr>
          <w:rFonts w:hint="eastAsia" w:ascii="宋体" w:hAnsi="宋体"/>
          <w:i w:val="0"/>
          <w:iCs w:val="0"/>
          <w:color w:val="auto"/>
          <w:sz w:val="24"/>
          <w:szCs w:val="24"/>
          <w:highlight w:val="none"/>
          <w:u w:val="single"/>
          <w:lang w:val="en-US" w:eastAsia="zh-CN"/>
        </w:rPr>
        <w:t xml:space="preserve"> 泉州师范学院美术与设计学院 </w:t>
      </w:r>
      <w:r>
        <w:rPr>
          <w:rFonts w:hint="eastAsia" w:ascii="宋体" w:hAnsi="宋体"/>
          <w:i w:val="0"/>
          <w:iCs w:val="0"/>
          <w:color w:val="auto"/>
          <w:spacing w:val="-6"/>
          <w:sz w:val="24"/>
          <w:szCs w:val="24"/>
          <w:highlight w:val="none"/>
        </w:rPr>
        <w:t>以</w:t>
      </w:r>
      <w:r>
        <w:rPr>
          <w:rFonts w:hint="eastAsia" w:ascii="宋体" w:hAnsi="宋体"/>
          <w:i w:val="0"/>
          <w:iCs w:val="0"/>
          <w:color w:val="auto"/>
          <w:spacing w:val="-6"/>
          <w:sz w:val="24"/>
          <w:szCs w:val="24"/>
          <w:highlight w:val="none"/>
          <w:u w:val="single"/>
        </w:rPr>
        <w:t xml:space="preserve"> </w:t>
      </w:r>
      <w:r>
        <w:rPr>
          <w:rFonts w:hint="eastAsia" w:ascii="宋体" w:hAnsi="宋体"/>
          <w:i w:val="0"/>
          <w:iCs w:val="0"/>
          <w:color w:val="auto"/>
          <w:spacing w:val="-6"/>
          <w:sz w:val="24"/>
          <w:szCs w:val="24"/>
          <w:highlight w:val="none"/>
          <w:u w:val="single"/>
          <w:lang w:val="en-US" w:eastAsia="zh-CN"/>
        </w:rPr>
        <w:t xml:space="preserve"> </w:t>
      </w:r>
      <w:r>
        <w:rPr>
          <w:rFonts w:hint="eastAsia" w:ascii="宋体" w:hAnsi="宋体"/>
          <w:b/>
          <w:bCs/>
          <w:i w:val="0"/>
          <w:iCs w:val="0"/>
          <w:color w:val="auto"/>
          <w:spacing w:val="-6"/>
          <w:sz w:val="24"/>
          <w:szCs w:val="24"/>
          <w:highlight w:val="none"/>
          <w:u w:val="single"/>
        </w:rPr>
        <w:t>询价</w:t>
      </w:r>
      <w:r>
        <w:rPr>
          <w:rFonts w:hint="eastAsia" w:ascii="宋体" w:hAnsi="宋体"/>
          <w:b/>
          <w:bCs/>
          <w:i w:val="0"/>
          <w:iCs w:val="0"/>
          <w:color w:val="auto"/>
          <w:spacing w:val="-6"/>
          <w:sz w:val="24"/>
          <w:szCs w:val="24"/>
          <w:highlight w:val="none"/>
          <w:u w:val="single"/>
          <w:lang w:val="en-US" w:eastAsia="zh-CN"/>
        </w:rPr>
        <w:t xml:space="preserve">  </w:t>
      </w:r>
      <w:r>
        <w:rPr>
          <w:rFonts w:hint="eastAsia" w:ascii="宋体" w:hAnsi="宋体"/>
          <w:bCs/>
          <w:i w:val="0"/>
          <w:iCs w:val="0"/>
          <w:color w:val="auto"/>
          <w:spacing w:val="-6"/>
          <w:sz w:val="24"/>
          <w:szCs w:val="24"/>
          <w:highlight w:val="none"/>
        </w:rPr>
        <w:t>的</w:t>
      </w:r>
      <w:r>
        <w:rPr>
          <w:rFonts w:hint="eastAsia" w:ascii="宋体" w:hAnsi="宋体"/>
          <w:i w:val="0"/>
          <w:iCs w:val="0"/>
          <w:color w:val="auto"/>
          <w:spacing w:val="-6"/>
          <w:sz w:val="24"/>
          <w:szCs w:val="24"/>
          <w:highlight w:val="none"/>
        </w:rPr>
        <w:t>方式对以下项目进行采购，欢迎</w:t>
      </w:r>
      <w:r>
        <w:rPr>
          <w:rFonts w:hint="eastAsia" w:ascii="宋体" w:hAnsi="宋体"/>
          <w:i w:val="0"/>
          <w:iCs w:val="0"/>
          <w:color w:val="auto"/>
          <w:spacing w:val="-6"/>
          <w:sz w:val="24"/>
          <w:szCs w:val="24"/>
          <w:highlight w:val="none"/>
          <w:lang w:eastAsia="zh-CN"/>
        </w:rPr>
        <w:t>合格的受邀</w:t>
      </w:r>
      <w:r>
        <w:rPr>
          <w:rFonts w:hint="eastAsia" w:ascii="宋体" w:hAnsi="宋体"/>
          <w:i w:val="0"/>
          <w:iCs w:val="0"/>
          <w:color w:val="auto"/>
          <w:spacing w:val="-6"/>
          <w:sz w:val="24"/>
          <w:szCs w:val="24"/>
          <w:highlight w:val="none"/>
        </w:rPr>
        <w:t>供应商参加报价。</w:t>
      </w:r>
    </w:p>
    <w:p w14:paraId="66F51448">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olor w:val="auto"/>
          <w:sz w:val="24"/>
          <w:szCs w:val="24"/>
          <w:highlight w:val="none"/>
          <w:lang w:eastAsia="zh-CN"/>
        </w:rPr>
      </w:pPr>
      <w:r>
        <w:rPr>
          <w:rFonts w:hint="eastAsia" w:ascii="宋体" w:hAnsi="宋体"/>
          <w:color w:val="auto"/>
          <w:sz w:val="24"/>
          <w:szCs w:val="24"/>
          <w:highlight w:val="none"/>
        </w:rPr>
        <w:t>一、</w:t>
      </w:r>
      <w:r>
        <w:rPr>
          <w:rFonts w:hint="eastAsia" w:ascii="宋体" w:hAnsi="宋体"/>
          <w:color w:val="auto"/>
          <w:sz w:val="24"/>
          <w:szCs w:val="24"/>
          <w:highlight w:val="none"/>
          <w:lang w:eastAsia="zh-CN"/>
        </w:rPr>
        <w:t>项目基本情况</w:t>
      </w:r>
    </w:p>
    <w:p w14:paraId="7DD9185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b w:val="0"/>
          <w:bCs/>
          <w:color w:val="auto"/>
          <w:sz w:val="24"/>
          <w:szCs w:val="24"/>
          <w:highlight w:val="none"/>
          <w:u w:val="single"/>
          <w:lang w:val="en-US" w:eastAsia="zh-CN"/>
        </w:rPr>
      </w:pPr>
      <w:bookmarkStart w:id="42" w:name="_Toc13469"/>
      <w:bookmarkStart w:id="43" w:name="_Toc491700004"/>
      <w:bookmarkStart w:id="44" w:name="_Toc26626"/>
      <w:r>
        <w:rPr>
          <w:rFonts w:hint="eastAsia" w:ascii="宋体" w:hAnsi="宋体"/>
          <w:color w:val="auto"/>
          <w:sz w:val="24"/>
          <w:szCs w:val="24"/>
          <w:highlight w:val="none"/>
        </w:rPr>
        <w:t>采购编号：</w:t>
      </w:r>
      <w:r>
        <w:rPr>
          <w:rFonts w:hint="eastAsia" w:ascii="宋体" w:hAnsi="宋体"/>
          <w:b w:val="0"/>
          <w:bCs/>
          <w:color w:val="auto"/>
          <w:sz w:val="24"/>
          <w:szCs w:val="24"/>
          <w:highlight w:val="none"/>
          <w:u w:val="single"/>
          <w:lang w:val="en-US" w:eastAsia="zh-CN"/>
        </w:rPr>
        <w:t xml:space="preserve">              MSXY-2025001           </w:t>
      </w:r>
    </w:p>
    <w:p w14:paraId="3BA4506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b w:val="0"/>
          <w:bCs/>
          <w:color w:val="auto"/>
          <w:sz w:val="24"/>
          <w:szCs w:val="24"/>
          <w:highlight w:val="none"/>
          <w:u w:val="single"/>
          <w:lang w:val="en-US" w:eastAsia="zh-CN"/>
        </w:rPr>
      </w:pPr>
      <w:r>
        <w:rPr>
          <w:rFonts w:hint="eastAsia" w:ascii="宋体" w:hAnsi="宋体"/>
          <w:color w:val="auto"/>
          <w:sz w:val="24"/>
          <w:szCs w:val="24"/>
          <w:highlight w:val="none"/>
        </w:rPr>
        <w:t>项目名称：</w:t>
      </w:r>
      <w:r>
        <w:rPr>
          <w:rFonts w:hint="eastAsia" w:ascii="宋体" w:hAnsi="宋体"/>
          <w:b w:val="0"/>
          <w:bCs/>
          <w:color w:val="auto"/>
          <w:sz w:val="24"/>
          <w:szCs w:val="24"/>
          <w:highlight w:val="none"/>
          <w:u w:val="single"/>
          <w:lang w:val="en-US" w:eastAsia="zh-CN"/>
        </w:rPr>
        <w:t xml:space="preserve"> 2025年度406、603、604、606画桌采购项目</w:t>
      </w:r>
    </w:p>
    <w:p w14:paraId="3F84E7AA">
      <w:pPr>
        <w:pStyle w:val="23"/>
        <w:keepNext w:val="0"/>
        <w:keepLines w:val="0"/>
        <w:pageBreakBefore w:val="0"/>
        <w:widowControl w:val="0"/>
        <w:kinsoku/>
        <w:wordWrap/>
        <w:overflowPunct/>
        <w:topLinePunct w:val="0"/>
        <w:bidi w:val="0"/>
        <w:snapToGrid/>
        <w:spacing w:line="360" w:lineRule="auto"/>
        <w:ind w:firstLine="480" w:firstLineChars="200"/>
        <w:textAlignment w:val="auto"/>
        <w:rPr>
          <w:rFonts w:hint="default" w:ascii="宋体" w:hAnsi="宋体" w:eastAsia="宋体" w:cs="Times New Roman"/>
          <w:color w:val="auto"/>
          <w:kern w:val="2"/>
          <w:sz w:val="24"/>
          <w:szCs w:val="24"/>
          <w:highlight w:val="none"/>
          <w:u w:val="single"/>
          <w:lang w:val="en-US" w:eastAsia="zh-CN" w:bidi="ar-SA"/>
        </w:rPr>
      </w:pPr>
      <w:r>
        <w:rPr>
          <w:rFonts w:hint="eastAsia" w:ascii="宋体" w:hAnsi="宋体" w:eastAsia="宋体" w:cs="Times New Roman"/>
          <w:color w:val="auto"/>
          <w:kern w:val="2"/>
          <w:sz w:val="24"/>
          <w:szCs w:val="24"/>
          <w:highlight w:val="none"/>
          <w:lang w:val="en-US" w:eastAsia="zh-CN" w:bidi="ar-SA"/>
        </w:rPr>
        <w:t>预算金额：</w:t>
      </w:r>
      <w:r>
        <w:rPr>
          <w:rFonts w:hint="eastAsia" w:ascii="宋体" w:hAnsi="宋体" w:eastAsia="宋体" w:cs="Times New Roman"/>
          <w:color w:val="auto"/>
          <w:kern w:val="2"/>
          <w:sz w:val="24"/>
          <w:szCs w:val="24"/>
          <w:highlight w:val="none"/>
          <w:u w:val="single"/>
          <w:lang w:val="en-US" w:eastAsia="zh-CN" w:bidi="ar-SA"/>
        </w:rPr>
        <w:t xml:space="preserve">              ￥57600.00             </w:t>
      </w:r>
    </w:p>
    <w:p w14:paraId="4148350F">
      <w:pPr>
        <w:keepNext w:val="0"/>
        <w:keepLines w:val="0"/>
        <w:pageBreakBefore w:val="0"/>
        <w:widowControl w:val="0"/>
        <w:kinsoku/>
        <w:wordWrap/>
        <w:overflowPunct/>
        <w:topLinePunct w:val="0"/>
        <w:autoSpaceDE/>
        <w:autoSpaceDN/>
        <w:bidi w:val="0"/>
        <w:adjustRightInd/>
        <w:snapToGrid/>
        <w:spacing w:after="157" w:afterLines="50" w:line="440" w:lineRule="exact"/>
        <w:ind w:firstLine="480" w:firstLineChars="200"/>
        <w:jc w:val="both"/>
        <w:textAlignment w:val="auto"/>
        <w:outlineLvl w:val="0"/>
        <w:rPr>
          <w:rFonts w:hint="eastAsia" w:ascii="宋体" w:hAnsi="宋体" w:eastAsia="宋体" w:cs="Times New Roman"/>
          <w:color w:val="auto"/>
          <w:kern w:val="2"/>
          <w:sz w:val="24"/>
          <w:szCs w:val="24"/>
          <w:highlight w:val="none"/>
          <w:lang w:val="en-US" w:eastAsia="zh-CN" w:bidi="ar-SA"/>
        </w:rPr>
      </w:pPr>
      <w:r>
        <w:rPr>
          <w:rFonts w:hint="eastAsia" w:ascii="宋体" w:hAnsi="宋体" w:eastAsia="宋体" w:cs="Times New Roman"/>
          <w:color w:val="auto"/>
          <w:kern w:val="2"/>
          <w:sz w:val="24"/>
          <w:szCs w:val="24"/>
          <w:highlight w:val="none"/>
          <w:lang w:val="en-US" w:eastAsia="zh-CN" w:bidi="ar-SA"/>
        </w:rPr>
        <w:t>采购需求</w:t>
      </w:r>
      <w:bookmarkEnd w:id="42"/>
      <w:bookmarkEnd w:id="43"/>
      <w:bookmarkEnd w:id="44"/>
      <w:r>
        <w:rPr>
          <w:rFonts w:hint="eastAsia" w:ascii="宋体" w:hAnsi="宋体" w:cs="Times New Roman"/>
          <w:color w:val="auto"/>
          <w:kern w:val="2"/>
          <w:sz w:val="24"/>
          <w:szCs w:val="24"/>
          <w:highlight w:val="none"/>
          <w:lang w:val="en-US" w:eastAsia="zh-CN" w:bidi="ar-SA"/>
        </w:rPr>
        <w:t>：</w:t>
      </w:r>
    </w:p>
    <w:tbl>
      <w:tblPr>
        <w:tblStyle w:val="18"/>
        <w:tblW w:w="9897" w:type="dxa"/>
        <w:tblInd w:w="135" w:type="dxa"/>
        <w:tblLayout w:type="fixed"/>
        <w:tblCellMar>
          <w:top w:w="15" w:type="dxa"/>
          <w:left w:w="15" w:type="dxa"/>
          <w:bottom w:w="15" w:type="dxa"/>
          <w:right w:w="15" w:type="dxa"/>
        </w:tblCellMar>
      </w:tblPr>
      <w:tblGrid>
        <w:gridCol w:w="954"/>
        <w:gridCol w:w="3379"/>
        <w:gridCol w:w="1554"/>
        <w:gridCol w:w="1963"/>
        <w:gridCol w:w="2047"/>
      </w:tblGrid>
      <w:tr w14:paraId="07017F5D">
        <w:tblPrEx>
          <w:tblCellMar>
            <w:top w:w="15" w:type="dxa"/>
            <w:left w:w="15" w:type="dxa"/>
            <w:bottom w:w="15" w:type="dxa"/>
            <w:right w:w="15" w:type="dxa"/>
          </w:tblCellMar>
        </w:tblPrEx>
        <w:trPr>
          <w:cantSplit/>
          <w:trHeight w:val="570" w:hRule="atLeast"/>
        </w:trPr>
        <w:tc>
          <w:tcPr>
            <w:tcW w:w="954"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1F7F6351">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b/>
                <w:bCs/>
                <w:color w:val="auto"/>
                <w:highlight w:val="none"/>
              </w:rPr>
            </w:pPr>
            <w:r>
              <w:rPr>
                <w:rFonts w:hint="eastAsia" w:ascii="宋体" w:hAnsi="宋体"/>
                <w:b/>
                <w:bCs/>
                <w:color w:val="auto"/>
                <w:highlight w:val="none"/>
              </w:rPr>
              <w:t>合同包</w:t>
            </w:r>
          </w:p>
        </w:tc>
        <w:tc>
          <w:tcPr>
            <w:tcW w:w="3379"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745809E5">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b/>
                <w:bCs/>
                <w:color w:val="auto"/>
                <w:highlight w:val="none"/>
              </w:rPr>
            </w:pPr>
            <w:r>
              <w:rPr>
                <w:rFonts w:hint="eastAsia" w:ascii="宋体" w:hAnsi="宋体"/>
                <w:b/>
                <w:bCs/>
                <w:color w:val="auto"/>
                <w:highlight w:val="none"/>
              </w:rPr>
              <w:t>项目名称</w:t>
            </w:r>
          </w:p>
        </w:tc>
        <w:tc>
          <w:tcPr>
            <w:tcW w:w="1554"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7727D314">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b/>
                <w:bCs/>
                <w:color w:val="auto"/>
                <w:highlight w:val="none"/>
                <w:lang w:val="en-US" w:eastAsia="zh-CN"/>
              </w:rPr>
            </w:pPr>
            <w:r>
              <w:rPr>
                <w:rFonts w:hint="eastAsia" w:ascii="宋体" w:hAnsi="宋体"/>
                <w:b/>
                <w:bCs/>
                <w:color w:val="auto"/>
                <w:highlight w:val="none"/>
              </w:rPr>
              <w:t>数量</w:t>
            </w:r>
            <w:r>
              <w:rPr>
                <w:rFonts w:hint="eastAsia" w:ascii="宋体" w:hAnsi="宋体"/>
                <w:b/>
                <w:bCs/>
                <w:color w:val="auto"/>
                <w:highlight w:val="none"/>
                <w:lang w:val="en-US" w:eastAsia="zh-CN"/>
              </w:rPr>
              <w:t>/单位</w:t>
            </w:r>
          </w:p>
        </w:tc>
        <w:tc>
          <w:tcPr>
            <w:tcW w:w="1963"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4391009C">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b/>
                <w:bCs/>
                <w:color w:val="auto"/>
                <w:highlight w:val="none"/>
                <w:lang w:eastAsia="zh-CN"/>
              </w:rPr>
            </w:pPr>
            <w:r>
              <w:rPr>
                <w:rFonts w:hint="eastAsia" w:ascii="宋体" w:hAnsi="宋体"/>
                <w:b/>
                <w:bCs/>
                <w:color w:val="auto"/>
                <w:highlight w:val="none"/>
                <w:lang w:eastAsia="zh-CN"/>
              </w:rPr>
              <w:t>预算价（元）</w:t>
            </w:r>
          </w:p>
        </w:tc>
        <w:tc>
          <w:tcPr>
            <w:tcW w:w="2047"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41F2201E">
            <w:pPr>
              <w:pStyle w:val="14"/>
              <w:keepNext w:val="0"/>
              <w:keepLines w:val="0"/>
              <w:pageBreakBefore w:val="0"/>
              <w:widowControl/>
              <w:kinsoku/>
              <w:wordWrap/>
              <w:overflowPunct/>
              <w:topLinePunct w:val="0"/>
              <w:autoSpaceDE/>
              <w:autoSpaceDN/>
              <w:bidi w:val="0"/>
              <w:adjustRightInd/>
              <w:snapToGrid/>
              <w:spacing w:line="240" w:lineRule="auto"/>
              <w:ind w:left="0" w:leftChars="0" w:right="0" w:rightChars="0"/>
              <w:jc w:val="center"/>
              <w:textAlignment w:val="auto"/>
              <w:rPr>
                <w:rFonts w:hint="eastAsia" w:ascii="宋体" w:hAnsi="宋体"/>
                <w:b/>
                <w:bCs/>
                <w:color w:val="auto"/>
                <w:highlight w:val="none"/>
                <w:lang w:eastAsia="zh-CN"/>
              </w:rPr>
            </w:pPr>
            <w:r>
              <w:rPr>
                <w:rFonts w:hint="eastAsia" w:ascii="宋体" w:hAnsi="宋体"/>
                <w:b/>
                <w:bCs/>
                <w:color w:val="auto"/>
                <w:highlight w:val="none"/>
                <w:lang w:eastAsia="zh-CN"/>
              </w:rPr>
              <w:t>询价内容及</w:t>
            </w:r>
            <w:r>
              <w:rPr>
                <w:rFonts w:hint="eastAsia" w:ascii="宋体" w:hAnsi="宋体"/>
                <w:b/>
                <w:bCs/>
                <w:color w:val="auto"/>
                <w:highlight w:val="none"/>
              </w:rPr>
              <w:t>要求</w:t>
            </w:r>
          </w:p>
        </w:tc>
      </w:tr>
      <w:tr w14:paraId="6CC96EB0">
        <w:tblPrEx>
          <w:tblCellMar>
            <w:top w:w="15" w:type="dxa"/>
            <w:left w:w="15" w:type="dxa"/>
            <w:bottom w:w="15" w:type="dxa"/>
            <w:right w:w="15" w:type="dxa"/>
          </w:tblCellMar>
        </w:tblPrEx>
        <w:trPr>
          <w:cantSplit/>
          <w:trHeight w:val="1039" w:hRule="atLeast"/>
        </w:trPr>
        <w:tc>
          <w:tcPr>
            <w:tcW w:w="954"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6258BBFF">
            <w:pPr>
              <w:pStyle w:val="14"/>
              <w:keepNext w:val="0"/>
              <w:keepLines w:val="0"/>
              <w:pageBreakBefore w:val="0"/>
              <w:widowControl/>
              <w:kinsoku/>
              <w:wordWrap/>
              <w:overflowPunct/>
              <w:topLinePunct w:val="0"/>
              <w:autoSpaceDE/>
              <w:autoSpaceDN/>
              <w:bidi w:val="0"/>
              <w:adjustRightInd/>
              <w:snapToGrid/>
              <w:spacing w:line="240" w:lineRule="auto"/>
              <w:ind w:left="0" w:leftChars="0" w:right="0" w:rightChars="0"/>
              <w:jc w:val="center"/>
              <w:textAlignment w:val="auto"/>
              <w:rPr>
                <w:rFonts w:hint="eastAsia" w:ascii="宋体" w:hAnsi="宋体"/>
                <w:color w:val="FF0000"/>
                <w:highlight w:val="none"/>
              </w:rPr>
            </w:pPr>
            <w:r>
              <w:rPr>
                <w:rFonts w:hint="eastAsia" w:ascii="宋体" w:hAnsi="宋体"/>
                <w:color w:val="auto"/>
                <w:highlight w:val="none"/>
              </w:rPr>
              <w:t>一</w:t>
            </w:r>
          </w:p>
        </w:tc>
        <w:tc>
          <w:tcPr>
            <w:tcW w:w="3379"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563B5B6C">
            <w:pPr>
              <w:pStyle w:val="14"/>
              <w:keepNext w:val="0"/>
              <w:keepLines w:val="0"/>
              <w:pageBreakBefore w:val="0"/>
              <w:widowControl/>
              <w:kinsoku/>
              <w:wordWrap/>
              <w:overflowPunct/>
              <w:topLinePunct w:val="0"/>
              <w:autoSpaceDE/>
              <w:autoSpaceDN/>
              <w:bidi w:val="0"/>
              <w:adjustRightInd/>
              <w:snapToGrid/>
              <w:spacing w:line="240" w:lineRule="auto"/>
              <w:ind w:left="0" w:leftChars="0" w:right="0" w:rightChars="0"/>
              <w:jc w:val="center"/>
              <w:textAlignment w:val="auto"/>
              <w:rPr>
                <w:rFonts w:hint="eastAsia" w:ascii="宋体" w:hAnsi="宋体" w:eastAsia="宋体"/>
                <w:color w:val="FF0000"/>
                <w:highlight w:val="none"/>
                <w:lang w:eastAsia="zh-CN"/>
              </w:rPr>
            </w:pPr>
            <w:r>
              <w:rPr>
                <w:rFonts w:hint="eastAsia" w:ascii="宋体" w:hAnsi="宋体" w:eastAsia="宋体"/>
                <w:color w:val="auto"/>
                <w:highlight w:val="none"/>
                <w:lang w:eastAsia="zh-CN"/>
              </w:rPr>
              <w:t>2025</w:t>
            </w:r>
            <w:r>
              <w:rPr>
                <w:rFonts w:hint="eastAsia" w:ascii="宋体" w:hAnsi="宋体"/>
                <w:color w:val="auto"/>
                <w:highlight w:val="none"/>
                <w:lang w:val="en-US" w:eastAsia="zh-CN"/>
              </w:rPr>
              <w:t>年度</w:t>
            </w:r>
            <w:r>
              <w:rPr>
                <w:rFonts w:hint="eastAsia" w:ascii="宋体" w:hAnsi="宋体" w:eastAsia="宋体"/>
                <w:color w:val="auto"/>
                <w:highlight w:val="none"/>
                <w:lang w:eastAsia="zh-CN"/>
              </w:rPr>
              <w:t>406、603、604、606画桌采购</w:t>
            </w:r>
          </w:p>
        </w:tc>
        <w:tc>
          <w:tcPr>
            <w:tcW w:w="1554"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73ACB303">
            <w:pPr>
              <w:pStyle w:val="14"/>
              <w:keepNext w:val="0"/>
              <w:keepLines w:val="0"/>
              <w:pageBreakBefore w:val="0"/>
              <w:widowControl/>
              <w:kinsoku/>
              <w:wordWrap/>
              <w:overflowPunct/>
              <w:topLinePunct w:val="0"/>
              <w:autoSpaceDE/>
              <w:autoSpaceDN/>
              <w:bidi w:val="0"/>
              <w:adjustRightInd/>
              <w:snapToGrid/>
              <w:spacing w:line="240" w:lineRule="auto"/>
              <w:ind w:left="0" w:leftChars="0" w:right="0" w:rightChars="0"/>
              <w:jc w:val="center"/>
              <w:textAlignment w:val="auto"/>
              <w:rPr>
                <w:rFonts w:hint="eastAsia" w:ascii="宋体" w:hAnsi="宋体" w:eastAsia="宋体"/>
                <w:color w:val="FF0000"/>
                <w:highlight w:val="none"/>
                <w:lang w:eastAsia="zh-CN"/>
              </w:rPr>
            </w:pPr>
            <w:r>
              <w:rPr>
                <w:rFonts w:hint="eastAsia" w:ascii="宋体" w:hAnsi="宋体"/>
                <w:color w:val="auto"/>
                <w:highlight w:val="none"/>
                <w:lang w:val="en-US" w:eastAsia="zh-CN"/>
              </w:rPr>
              <w:t>一批</w:t>
            </w:r>
          </w:p>
        </w:tc>
        <w:tc>
          <w:tcPr>
            <w:tcW w:w="1963"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50248D78">
            <w:pPr>
              <w:pStyle w:val="14"/>
              <w:keepNext w:val="0"/>
              <w:keepLines w:val="0"/>
              <w:pageBreakBefore w:val="0"/>
              <w:widowControl/>
              <w:kinsoku/>
              <w:wordWrap/>
              <w:overflowPunct/>
              <w:topLinePunct w:val="0"/>
              <w:autoSpaceDE/>
              <w:autoSpaceDN/>
              <w:bidi w:val="0"/>
              <w:adjustRightInd/>
              <w:snapToGrid/>
              <w:spacing w:line="240" w:lineRule="auto"/>
              <w:ind w:left="0" w:leftChars="0" w:right="0" w:rightChars="0"/>
              <w:jc w:val="center"/>
              <w:textAlignment w:val="auto"/>
              <w:rPr>
                <w:rFonts w:hint="default" w:ascii="宋体" w:hAnsi="宋体" w:eastAsia="宋体"/>
                <w:color w:val="FF0000"/>
                <w:highlight w:val="none"/>
                <w:lang w:val="en-US" w:eastAsia="zh-CN"/>
              </w:rPr>
            </w:pPr>
            <w:r>
              <w:rPr>
                <w:rFonts w:hint="eastAsia" w:ascii="宋体" w:hAnsi="宋体"/>
                <w:color w:val="auto"/>
                <w:highlight w:val="none"/>
                <w:lang w:val="en-US" w:eastAsia="zh-CN"/>
              </w:rPr>
              <w:t>57600.00</w:t>
            </w:r>
          </w:p>
        </w:tc>
        <w:tc>
          <w:tcPr>
            <w:tcW w:w="2047"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241AFBA3">
            <w:pPr>
              <w:pStyle w:val="14"/>
              <w:keepNext w:val="0"/>
              <w:keepLines w:val="0"/>
              <w:pageBreakBefore w:val="0"/>
              <w:widowControl/>
              <w:kinsoku/>
              <w:wordWrap/>
              <w:overflowPunct/>
              <w:topLinePunct w:val="0"/>
              <w:autoSpaceDE/>
              <w:autoSpaceDN/>
              <w:bidi w:val="0"/>
              <w:adjustRightInd/>
              <w:snapToGrid/>
              <w:spacing w:line="240" w:lineRule="auto"/>
              <w:ind w:left="0" w:leftChars="0" w:right="0" w:rightChars="0"/>
              <w:jc w:val="center"/>
              <w:textAlignment w:val="auto"/>
              <w:rPr>
                <w:rFonts w:hint="eastAsia" w:ascii="宋体" w:hAnsi="宋体"/>
                <w:color w:val="FF0000"/>
                <w:highlight w:val="none"/>
              </w:rPr>
            </w:pPr>
            <w:r>
              <w:rPr>
                <w:rFonts w:hint="eastAsia" w:ascii="宋体" w:hAnsi="宋体"/>
                <w:color w:val="auto"/>
                <w:highlight w:val="none"/>
              </w:rPr>
              <w:t>详见询价文件第</w:t>
            </w:r>
            <w:r>
              <w:rPr>
                <w:rFonts w:hint="eastAsia" w:ascii="宋体" w:hAnsi="宋体"/>
                <w:color w:val="auto"/>
                <w:highlight w:val="none"/>
                <w:lang w:eastAsia="zh-CN"/>
              </w:rPr>
              <w:t>三</w:t>
            </w:r>
            <w:r>
              <w:rPr>
                <w:rFonts w:hint="eastAsia" w:ascii="宋体" w:hAnsi="宋体"/>
                <w:color w:val="auto"/>
                <w:highlight w:val="none"/>
              </w:rPr>
              <w:t>部分要求</w:t>
            </w:r>
          </w:p>
        </w:tc>
      </w:tr>
    </w:tbl>
    <w:p w14:paraId="5F03F0FD">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default" w:ascii="宋体" w:hAnsi="宋体" w:eastAsia="宋体" w:cs="Times New Roman"/>
          <w:color w:val="auto"/>
          <w:kern w:val="2"/>
          <w:sz w:val="24"/>
          <w:szCs w:val="24"/>
          <w:highlight w:val="none"/>
          <w:u w:val="single"/>
          <w:lang w:val="en-US" w:eastAsia="zh-CN" w:bidi="ar-SA"/>
        </w:rPr>
      </w:pPr>
      <w:r>
        <w:rPr>
          <w:rFonts w:hint="eastAsia" w:ascii="宋体" w:hAnsi="宋体"/>
          <w:color w:val="auto"/>
          <w:sz w:val="24"/>
          <w:szCs w:val="24"/>
          <w:highlight w:val="none"/>
        </w:rPr>
        <w:t>注：本项目采购为一个完整合同包，报价供应商必须对该合同包内所有货物</w:t>
      </w:r>
      <w:r>
        <w:rPr>
          <w:rFonts w:hint="eastAsia" w:ascii="宋体" w:hAnsi="宋体"/>
          <w:color w:val="auto"/>
          <w:sz w:val="24"/>
          <w:szCs w:val="24"/>
          <w:highlight w:val="none"/>
          <w:lang w:eastAsia="zh-CN"/>
        </w:rPr>
        <w:t>报价</w:t>
      </w:r>
      <w:r>
        <w:rPr>
          <w:rFonts w:hint="eastAsia" w:ascii="宋体" w:hAnsi="宋体"/>
          <w:color w:val="auto"/>
          <w:sz w:val="24"/>
          <w:szCs w:val="24"/>
          <w:highlight w:val="none"/>
        </w:rPr>
        <w:t>时必须完整。评标与授标以合同包为单位。成交供应商不得转包他人，若发现转包，采购人有权终止协议,并由成交供应商承担相关责任。</w:t>
      </w:r>
    </w:p>
    <w:p w14:paraId="26116346">
      <w:pPr>
        <w:keepNext w:val="0"/>
        <w:keepLines w:val="0"/>
        <w:pageBreakBefore w:val="0"/>
        <w:widowControl/>
        <w:kinsoku/>
        <w:wordWrap/>
        <w:overflowPunct/>
        <w:topLinePunct w:val="0"/>
        <w:autoSpaceDE/>
        <w:autoSpaceDN/>
        <w:bidi w:val="0"/>
        <w:adjustRightInd/>
        <w:snapToGrid/>
        <w:spacing w:line="400" w:lineRule="exact"/>
        <w:ind w:firstLine="480" w:firstLineChars="200"/>
        <w:textAlignment w:val="auto"/>
        <w:rPr>
          <w:rFonts w:hint="default" w:ascii="宋体" w:hAnsi="宋体" w:cs="宋体"/>
          <w:b w:val="0"/>
          <w:bCs w:val="0"/>
          <w:color w:val="auto"/>
          <w:kern w:val="0"/>
          <w:sz w:val="24"/>
          <w:szCs w:val="24"/>
          <w:highlight w:val="none"/>
          <w:shd w:val="clear" w:color="auto" w:fill="FFFFFF"/>
          <w:lang w:val="en-US"/>
        </w:rPr>
      </w:pPr>
      <w:r>
        <w:rPr>
          <w:rFonts w:hint="eastAsia" w:ascii="宋体" w:hAnsi="宋体" w:cs="宋体"/>
          <w:b w:val="0"/>
          <w:bCs w:val="0"/>
          <w:color w:val="auto"/>
          <w:kern w:val="0"/>
          <w:sz w:val="24"/>
          <w:szCs w:val="24"/>
          <w:highlight w:val="none"/>
          <w:shd w:val="clear" w:color="auto" w:fill="FFFFFF"/>
          <w:lang w:eastAsia="zh-CN"/>
        </w:rPr>
        <w:t>二</w:t>
      </w:r>
      <w:r>
        <w:rPr>
          <w:rFonts w:hint="eastAsia" w:ascii="宋体" w:hAnsi="宋体" w:cs="宋体"/>
          <w:color w:val="auto"/>
          <w:sz w:val="24"/>
          <w:szCs w:val="24"/>
          <w:highlight w:val="none"/>
        </w:rPr>
        <w:t>、</w:t>
      </w:r>
      <w:r>
        <w:rPr>
          <w:rFonts w:hint="eastAsia" w:ascii="宋体" w:hAnsi="宋体" w:cs="宋体"/>
          <w:b w:val="0"/>
          <w:bCs w:val="0"/>
          <w:color w:val="auto"/>
          <w:kern w:val="0"/>
          <w:sz w:val="24"/>
          <w:szCs w:val="24"/>
          <w:highlight w:val="none"/>
          <w:shd w:val="clear" w:color="auto" w:fill="FFFFFF"/>
        </w:rPr>
        <w:t>报价供应商的资格要求</w:t>
      </w:r>
      <w:r>
        <w:rPr>
          <w:rFonts w:hint="eastAsia" w:ascii="宋体" w:hAnsi="宋体" w:cs="宋体"/>
          <w:b w:val="0"/>
          <w:bCs w:val="0"/>
          <w:color w:val="auto"/>
          <w:kern w:val="0"/>
          <w:sz w:val="24"/>
          <w:szCs w:val="24"/>
          <w:highlight w:val="none"/>
          <w:shd w:val="clear" w:color="auto" w:fill="FFFFFF"/>
          <w:lang w:val="en-US" w:eastAsia="zh-CN"/>
        </w:rPr>
        <w:t>:</w:t>
      </w:r>
    </w:p>
    <w:p w14:paraId="0637F1FC">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宋体" w:hAnsi="宋体"/>
          <w:color w:val="auto"/>
          <w:sz w:val="24"/>
          <w:highlight w:val="none"/>
        </w:rPr>
      </w:pPr>
      <w:r>
        <w:rPr>
          <w:rFonts w:hint="eastAsia" w:ascii="宋体" w:hAnsi="宋体" w:cs="宋体"/>
          <w:color w:val="auto"/>
          <w:kern w:val="0"/>
          <w:sz w:val="24"/>
          <w:szCs w:val="24"/>
          <w:highlight w:val="none"/>
          <w:shd w:val="clear" w:color="auto" w:fill="FFFFFF"/>
          <w:lang w:val="en-US" w:eastAsia="zh-CN"/>
        </w:rPr>
        <w:t>1、</w:t>
      </w:r>
      <w:r>
        <w:rPr>
          <w:rFonts w:hint="eastAsia" w:ascii="宋体" w:hAnsi="宋体" w:cs="宋体"/>
          <w:color w:val="auto"/>
          <w:kern w:val="0"/>
          <w:sz w:val="24"/>
          <w:szCs w:val="24"/>
          <w:highlight w:val="none"/>
          <w:shd w:val="clear" w:color="auto" w:fill="FFFFFF"/>
        </w:rPr>
        <w:t>报价供应商</w:t>
      </w:r>
      <w:r>
        <w:rPr>
          <w:rFonts w:hint="eastAsia" w:ascii="宋体" w:hAnsi="宋体" w:cs="宋体"/>
          <w:color w:val="auto"/>
          <w:sz w:val="24"/>
          <w:highlight w:val="none"/>
        </w:rPr>
        <w:t>须符合《中华人民共和国政府采购法》第二十二条规定条件且无行贿犯罪记录（须提供相关证明文件或书面声明）</w:t>
      </w:r>
      <w:r>
        <w:rPr>
          <w:rFonts w:hint="eastAsia" w:ascii="宋体" w:hAnsi="宋体"/>
          <w:color w:val="auto"/>
          <w:sz w:val="24"/>
          <w:highlight w:val="none"/>
        </w:rPr>
        <w:t>；</w:t>
      </w:r>
    </w:p>
    <w:p w14:paraId="5D87DCF3">
      <w:pPr>
        <w:keepNext w:val="0"/>
        <w:keepLines w:val="0"/>
        <w:pageBreakBefore w:val="0"/>
        <w:widowControl/>
        <w:kinsoku/>
        <w:wordWrap/>
        <w:overflowPunct/>
        <w:topLinePunct w:val="0"/>
        <w:autoSpaceDE/>
        <w:autoSpaceDN/>
        <w:bidi w:val="0"/>
        <w:adjustRightInd/>
        <w:snapToGrid/>
        <w:spacing w:line="400" w:lineRule="exact"/>
        <w:ind w:firstLine="480" w:firstLineChars="200"/>
        <w:textAlignment w:val="auto"/>
        <w:rPr>
          <w:rFonts w:hint="eastAsia" w:ascii="宋体" w:hAnsi="宋体" w:cs="宋体"/>
          <w:color w:val="auto"/>
          <w:kern w:val="0"/>
          <w:sz w:val="24"/>
          <w:szCs w:val="24"/>
          <w:highlight w:val="none"/>
          <w:shd w:val="clear" w:color="auto" w:fill="FFFFFF"/>
        </w:rPr>
      </w:pPr>
      <w:r>
        <w:rPr>
          <w:rFonts w:hint="eastAsia" w:ascii="宋体" w:hAnsi="宋体" w:cs="宋体"/>
          <w:color w:val="auto"/>
          <w:kern w:val="0"/>
          <w:sz w:val="24"/>
          <w:szCs w:val="24"/>
          <w:highlight w:val="none"/>
          <w:lang w:val="en-US" w:eastAsia="zh-CN"/>
        </w:rPr>
        <w:t>2、</w:t>
      </w:r>
      <w:r>
        <w:rPr>
          <w:rFonts w:hint="eastAsia" w:ascii="宋体" w:hAnsi="宋体" w:cs="宋体"/>
          <w:color w:val="auto"/>
          <w:kern w:val="0"/>
          <w:sz w:val="24"/>
          <w:szCs w:val="24"/>
          <w:highlight w:val="none"/>
          <w:shd w:val="clear" w:color="auto" w:fill="FFFFFF"/>
        </w:rPr>
        <w:t>本项目不接受联合体形式参与</w:t>
      </w:r>
      <w:r>
        <w:rPr>
          <w:rFonts w:hint="eastAsia" w:ascii="宋体" w:hAnsi="宋体" w:cs="宋体"/>
          <w:color w:val="auto"/>
          <w:kern w:val="0"/>
          <w:sz w:val="24"/>
          <w:szCs w:val="24"/>
          <w:highlight w:val="none"/>
          <w:shd w:val="clear" w:color="auto" w:fill="FFFFFF"/>
          <w:lang w:eastAsia="zh-CN"/>
        </w:rPr>
        <w:t>报价</w:t>
      </w:r>
      <w:r>
        <w:rPr>
          <w:rFonts w:hint="eastAsia" w:ascii="宋体" w:hAnsi="宋体" w:cs="宋体"/>
          <w:color w:val="auto"/>
          <w:kern w:val="0"/>
          <w:sz w:val="24"/>
          <w:szCs w:val="24"/>
          <w:highlight w:val="none"/>
          <w:shd w:val="clear" w:color="auto" w:fill="FFFFFF"/>
        </w:rPr>
        <w:t>。</w:t>
      </w:r>
    </w:p>
    <w:p w14:paraId="3F0F0DF6">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Segoe UI" w:hAnsi="Segoe UI" w:eastAsia="宋体" w:cs="Segoe UI"/>
          <w:i w:val="0"/>
          <w:iCs w:val="0"/>
          <w:caps w:val="0"/>
          <w:color w:val="auto"/>
          <w:spacing w:val="0"/>
          <w:sz w:val="21"/>
          <w:szCs w:val="21"/>
          <w:shd w:val="clear" w:fill="FFFFFF"/>
          <w:lang w:eastAsia="zh-CN"/>
        </w:rPr>
      </w:pPr>
      <w:r>
        <w:rPr>
          <w:rFonts w:hint="eastAsia" w:ascii="宋体" w:hAnsi="宋体"/>
          <w:i w:val="0"/>
          <w:iCs w:val="0"/>
          <w:color w:val="auto"/>
          <w:sz w:val="24"/>
          <w:szCs w:val="24"/>
          <w:highlight w:val="none"/>
          <w:lang w:val="en-US" w:eastAsia="zh-CN"/>
        </w:rPr>
        <w:t>三</w:t>
      </w:r>
      <w:r>
        <w:rPr>
          <w:rFonts w:hint="eastAsia" w:ascii="宋体" w:hAnsi="宋体"/>
          <w:color w:val="auto"/>
          <w:sz w:val="24"/>
          <w:szCs w:val="24"/>
          <w:highlight w:val="none"/>
        </w:rPr>
        <w:t>、提交报价响应文件截止时间</w:t>
      </w:r>
      <w:r>
        <w:rPr>
          <w:rFonts w:hint="eastAsia" w:ascii="宋体" w:hAnsi="宋体"/>
          <w:color w:val="auto"/>
          <w:sz w:val="24"/>
          <w:szCs w:val="24"/>
          <w:highlight w:val="none"/>
          <w:u w:val="single"/>
          <w:lang w:val="en-US" w:eastAsia="zh-CN"/>
        </w:rPr>
        <w:t xml:space="preserve">  2025  </w:t>
      </w:r>
      <w:r>
        <w:rPr>
          <w:rFonts w:hint="eastAsia" w:ascii="宋体" w:hAnsi="宋体"/>
          <w:color w:val="auto"/>
          <w:sz w:val="24"/>
          <w:szCs w:val="24"/>
          <w:highlight w:val="none"/>
        </w:rPr>
        <w:t>年</w:t>
      </w:r>
      <w:r>
        <w:rPr>
          <w:rFonts w:hint="eastAsia" w:ascii="宋体" w:hAnsi="宋体"/>
          <w:color w:val="auto"/>
          <w:sz w:val="24"/>
          <w:szCs w:val="24"/>
          <w:highlight w:val="none"/>
          <w:u w:val="single"/>
          <w:lang w:val="en-US" w:eastAsia="zh-CN"/>
        </w:rPr>
        <w:t xml:space="preserve">  3  </w:t>
      </w:r>
      <w:r>
        <w:rPr>
          <w:rFonts w:hint="eastAsia" w:ascii="宋体" w:hAnsi="宋体"/>
          <w:color w:val="auto"/>
          <w:sz w:val="24"/>
          <w:szCs w:val="24"/>
          <w:highlight w:val="none"/>
        </w:rPr>
        <w:t>月</w:t>
      </w:r>
      <w:r>
        <w:rPr>
          <w:rFonts w:hint="eastAsia" w:ascii="宋体" w:hAnsi="宋体"/>
          <w:color w:val="auto"/>
          <w:sz w:val="24"/>
          <w:szCs w:val="24"/>
          <w:highlight w:val="none"/>
          <w:u w:val="single"/>
          <w:lang w:val="en-US" w:eastAsia="zh-CN"/>
        </w:rPr>
        <w:t xml:space="preserve"> 21</w:t>
      </w:r>
      <w:r>
        <w:rPr>
          <w:rFonts w:hint="eastAsia" w:ascii="宋体" w:hAnsi="宋体"/>
          <w:color w:val="auto"/>
          <w:sz w:val="24"/>
          <w:szCs w:val="24"/>
          <w:highlight w:val="none"/>
        </w:rPr>
        <w:t>日</w:t>
      </w:r>
      <w:r>
        <w:rPr>
          <w:rFonts w:hint="eastAsia" w:ascii="宋体" w:hAnsi="宋体"/>
          <w:color w:val="auto"/>
          <w:sz w:val="24"/>
          <w:szCs w:val="24"/>
          <w:highlight w:val="none"/>
          <w:u w:val="single"/>
          <w:lang w:val="en-US" w:eastAsia="zh-CN"/>
        </w:rPr>
        <w:t xml:space="preserve"> 10 </w:t>
      </w:r>
      <w:r>
        <w:rPr>
          <w:rFonts w:hint="eastAsia" w:ascii="宋体" w:hAnsi="宋体"/>
          <w:color w:val="auto"/>
          <w:sz w:val="24"/>
          <w:szCs w:val="24"/>
          <w:highlight w:val="none"/>
        </w:rPr>
        <w:t>时</w:t>
      </w:r>
      <w:r>
        <w:rPr>
          <w:rFonts w:ascii="宋体" w:hAnsi="宋体"/>
          <w:color w:val="auto"/>
          <w:sz w:val="24"/>
          <w:szCs w:val="24"/>
          <w:highlight w:val="none"/>
        </w:rPr>
        <w:t>(</w:t>
      </w:r>
      <w:r>
        <w:rPr>
          <w:rFonts w:hint="eastAsia" w:ascii="宋体" w:hAnsi="宋体"/>
          <w:color w:val="auto"/>
          <w:sz w:val="24"/>
          <w:szCs w:val="24"/>
          <w:highlight w:val="none"/>
        </w:rPr>
        <w:t>北京时间)。</w:t>
      </w:r>
    </w:p>
    <w:p w14:paraId="600F9C62">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ascii="宋体" w:hAnsi="宋体"/>
          <w:color w:val="auto"/>
          <w:sz w:val="24"/>
          <w:szCs w:val="24"/>
          <w:highlight w:val="none"/>
        </w:rPr>
      </w:pPr>
      <w:r>
        <w:rPr>
          <w:rFonts w:hint="eastAsia" w:ascii="宋体" w:hAnsi="宋体"/>
          <w:color w:val="auto"/>
          <w:sz w:val="24"/>
          <w:szCs w:val="24"/>
          <w:highlight w:val="none"/>
          <w:lang w:val="en-US" w:eastAsia="zh-CN"/>
        </w:rPr>
        <w:t>四</w:t>
      </w:r>
      <w:r>
        <w:rPr>
          <w:rFonts w:hint="eastAsia" w:ascii="宋体" w:hAnsi="宋体"/>
          <w:color w:val="auto"/>
          <w:sz w:val="24"/>
          <w:szCs w:val="24"/>
          <w:highlight w:val="none"/>
        </w:rPr>
        <w:t>、</w:t>
      </w:r>
      <w:r>
        <w:rPr>
          <w:rFonts w:hint="eastAsia" w:ascii="宋体" w:hAnsi="宋体"/>
          <w:color w:val="auto"/>
          <w:sz w:val="24"/>
          <w:szCs w:val="24"/>
          <w:highlight w:val="none"/>
          <w:lang w:eastAsia="zh-CN"/>
        </w:rPr>
        <w:t>询价</w:t>
      </w:r>
      <w:r>
        <w:rPr>
          <w:rFonts w:hint="eastAsia" w:ascii="宋体" w:hAnsi="宋体"/>
          <w:color w:val="auto"/>
          <w:sz w:val="24"/>
          <w:szCs w:val="24"/>
          <w:highlight w:val="none"/>
        </w:rPr>
        <w:t>时间：</w:t>
      </w:r>
      <w:r>
        <w:rPr>
          <w:rFonts w:hint="eastAsia" w:ascii="宋体" w:hAnsi="宋体"/>
          <w:color w:val="auto"/>
          <w:sz w:val="24"/>
          <w:szCs w:val="24"/>
          <w:highlight w:val="none"/>
          <w:u w:val="single"/>
          <w:lang w:val="en-US" w:eastAsia="zh-CN"/>
        </w:rPr>
        <w:t xml:space="preserve">  2025  </w:t>
      </w:r>
      <w:r>
        <w:rPr>
          <w:rFonts w:hint="eastAsia" w:ascii="宋体" w:hAnsi="宋体"/>
          <w:color w:val="auto"/>
          <w:sz w:val="24"/>
          <w:szCs w:val="24"/>
          <w:highlight w:val="none"/>
        </w:rPr>
        <w:t>年</w:t>
      </w:r>
      <w:r>
        <w:rPr>
          <w:rFonts w:hint="eastAsia" w:ascii="宋体" w:hAnsi="宋体"/>
          <w:color w:val="auto"/>
          <w:sz w:val="24"/>
          <w:szCs w:val="24"/>
          <w:highlight w:val="none"/>
          <w:u w:val="single"/>
          <w:lang w:val="en-US" w:eastAsia="zh-CN"/>
        </w:rPr>
        <w:t xml:space="preserve">  3  </w:t>
      </w:r>
      <w:r>
        <w:rPr>
          <w:rFonts w:hint="eastAsia" w:ascii="宋体" w:hAnsi="宋体"/>
          <w:color w:val="auto"/>
          <w:sz w:val="24"/>
          <w:szCs w:val="24"/>
          <w:highlight w:val="none"/>
        </w:rPr>
        <w:t>月</w:t>
      </w:r>
      <w:r>
        <w:rPr>
          <w:rFonts w:hint="eastAsia" w:ascii="宋体" w:hAnsi="宋体"/>
          <w:color w:val="auto"/>
          <w:sz w:val="24"/>
          <w:szCs w:val="24"/>
          <w:highlight w:val="none"/>
          <w:u w:val="single"/>
          <w:lang w:val="en-US" w:eastAsia="zh-CN"/>
        </w:rPr>
        <w:t xml:space="preserve">  21  </w:t>
      </w:r>
      <w:r>
        <w:rPr>
          <w:rFonts w:hint="eastAsia" w:ascii="宋体" w:hAnsi="宋体"/>
          <w:color w:val="auto"/>
          <w:sz w:val="24"/>
          <w:szCs w:val="24"/>
          <w:highlight w:val="none"/>
        </w:rPr>
        <w:t>日</w:t>
      </w:r>
      <w:r>
        <w:rPr>
          <w:rFonts w:hint="eastAsia" w:ascii="宋体" w:hAnsi="宋体"/>
          <w:color w:val="auto"/>
          <w:sz w:val="24"/>
          <w:szCs w:val="24"/>
          <w:highlight w:val="none"/>
          <w:u w:val="single"/>
          <w:lang w:val="en-US" w:eastAsia="zh-CN"/>
        </w:rPr>
        <w:t xml:space="preserve">  10   </w:t>
      </w:r>
      <w:r>
        <w:rPr>
          <w:rFonts w:hint="eastAsia" w:ascii="宋体" w:hAnsi="宋体"/>
          <w:color w:val="auto"/>
          <w:sz w:val="24"/>
          <w:szCs w:val="24"/>
          <w:highlight w:val="none"/>
        </w:rPr>
        <w:t>时</w:t>
      </w:r>
      <w:r>
        <w:rPr>
          <w:rFonts w:ascii="宋体" w:hAnsi="宋体"/>
          <w:color w:val="auto"/>
          <w:sz w:val="24"/>
          <w:szCs w:val="24"/>
          <w:highlight w:val="none"/>
        </w:rPr>
        <w:t>(</w:t>
      </w:r>
      <w:r>
        <w:rPr>
          <w:rFonts w:hint="eastAsia" w:ascii="宋体" w:hAnsi="宋体"/>
          <w:color w:val="auto"/>
          <w:sz w:val="24"/>
          <w:szCs w:val="24"/>
          <w:highlight w:val="none"/>
        </w:rPr>
        <w:t>北京时间)</w:t>
      </w:r>
    </w:p>
    <w:p w14:paraId="01EFDAC1">
      <w:pPr>
        <w:keepNext w:val="0"/>
        <w:keepLines w:val="0"/>
        <w:pageBreakBefore w:val="0"/>
        <w:widowControl/>
        <w:numPr>
          <w:ilvl w:val="0"/>
          <w:numId w:val="0"/>
        </w:numPr>
        <w:kinsoku/>
        <w:wordWrap/>
        <w:overflowPunct/>
        <w:topLinePunct w:val="0"/>
        <w:autoSpaceDE/>
        <w:autoSpaceDN/>
        <w:bidi w:val="0"/>
        <w:adjustRightInd/>
        <w:snapToGrid/>
        <w:spacing w:line="400" w:lineRule="exact"/>
        <w:ind w:firstLine="480" w:firstLineChars="200"/>
        <w:textAlignment w:val="auto"/>
        <w:rPr>
          <w:rFonts w:hint="eastAsia" w:ascii="宋体" w:hAnsi="宋体"/>
          <w:i w:val="0"/>
          <w:iCs w:val="0"/>
          <w:color w:val="auto"/>
          <w:sz w:val="24"/>
          <w:szCs w:val="24"/>
          <w:highlight w:val="none"/>
          <w:u w:val="single"/>
          <w:lang w:val="en-US" w:eastAsia="zh-CN"/>
        </w:rPr>
      </w:pPr>
      <w:r>
        <w:rPr>
          <w:rFonts w:hint="eastAsia" w:ascii="宋体" w:hAnsi="宋体" w:cs="宋体"/>
          <w:color w:val="auto"/>
          <w:sz w:val="24"/>
          <w:szCs w:val="24"/>
          <w:highlight w:val="none"/>
          <w:lang w:val="en-US" w:eastAsia="zh-CN"/>
        </w:rPr>
        <w:t>五</w:t>
      </w:r>
      <w:r>
        <w:rPr>
          <w:rFonts w:hint="eastAsia" w:ascii="宋体" w:hAnsi="宋体"/>
          <w:color w:val="auto"/>
          <w:sz w:val="24"/>
          <w:szCs w:val="24"/>
          <w:highlight w:val="none"/>
        </w:rPr>
        <w:t>、报价响应文件递交及</w:t>
      </w:r>
      <w:r>
        <w:rPr>
          <w:rFonts w:hint="eastAsia" w:ascii="宋体" w:hAnsi="宋体"/>
          <w:color w:val="auto"/>
          <w:sz w:val="24"/>
          <w:szCs w:val="24"/>
          <w:highlight w:val="none"/>
          <w:lang w:eastAsia="zh-CN"/>
        </w:rPr>
        <w:t>询价</w:t>
      </w:r>
      <w:r>
        <w:rPr>
          <w:rFonts w:hint="eastAsia" w:ascii="宋体" w:hAnsi="宋体"/>
          <w:color w:val="auto"/>
          <w:sz w:val="24"/>
          <w:szCs w:val="24"/>
          <w:highlight w:val="none"/>
        </w:rPr>
        <w:t>地点：</w:t>
      </w:r>
      <w:r>
        <w:rPr>
          <w:rFonts w:ascii="宋体" w:hAnsi="宋体" w:eastAsia="宋体" w:cs="宋体"/>
          <w:color w:val="auto"/>
          <w:sz w:val="24"/>
          <w:szCs w:val="24"/>
        </w:rPr>
        <w:t>泉州市丰泽区东海大街398号</w:t>
      </w:r>
      <w:r>
        <w:rPr>
          <w:rFonts w:hint="eastAsia" w:ascii="宋体" w:hAnsi="宋体"/>
          <w:i w:val="0"/>
          <w:iCs w:val="0"/>
          <w:color w:val="auto"/>
          <w:sz w:val="24"/>
          <w:szCs w:val="24"/>
          <w:highlight w:val="none"/>
          <w:u w:val="none"/>
          <w:lang w:val="en-US" w:eastAsia="zh-CN"/>
        </w:rPr>
        <w:t>泉州师范学院</w:t>
      </w:r>
      <w:r>
        <w:rPr>
          <w:rFonts w:hint="eastAsia" w:ascii="宋体" w:hAnsi="宋体"/>
          <w:i w:val="0"/>
          <w:iCs w:val="0"/>
          <w:color w:val="auto"/>
          <w:sz w:val="24"/>
          <w:szCs w:val="24"/>
          <w:highlight w:val="none"/>
          <w:u w:val="single"/>
          <w:lang w:val="en-US" w:eastAsia="zh-CN"/>
        </w:rPr>
        <w:t>美术与设计学院202</w:t>
      </w:r>
      <w:r>
        <w:rPr>
          <w:rFonts w:hint="eastAsia" w:ascii="宋体" w:hAnsi="宋体"/>
          <w:i w:val="0"/>
          <w:iCs w:val="0"/>
          <w:color w:val="auto"/>
          <w:sz w:val="24"/>
          <w:szCs w:val="24"/>
          <w:highlight w:val="none"/>
          <w:u w:val="none"/>
          <w:lang w:val="en-US" w:eastAsia="zh-CN"/>
        </w:rPr>
        <w:t>。</w:t>
      </w:r>
    </w:p>
    <w:p w14:paraId="56531123">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color w:val="auto"/>
          <w:sz w:val="24"/>
          <w:szCs w:val="24"/>
          <w:highlight w:val="none"/>
        </w:rPr>
      </w:pPr>
      <w:r>
        <w:rPr>
          <w:rFonts w:hint="eastAsia" w:ascii="宋体" w:hAnsi="宋体" w:cs="宋体"/>
          <w:color w:val="auto"/>
          <w:sz w:val="24"/>
          <w:szCs w:val="24"/>
          <w:highlight w:val="none"/>
          <w:lang w:eastAsia="zh-CN"/>
        </w:rPr>
        <w:t>六</w:t>
      </w:r>
      <w:r>
        <w:rPr>
          <w:rFonts w:hint="eastAsia" w:ascii="宋体" w:hAnsi="宋体" w:cs="宋体"/>
          <w:b w:val="0"/>
          <w:bCs w:val="0"/>
          <w:color w:val="auto"/>
          <w:kern w:val="0"/>
          <w:sz w:val="24"/>
          <w:szCs w:val="24"/>
          <w:highlight w:val="none"/>
          <w:shd w:val="clear" w:color="auto" w:fill="FFFFFF"/>
          <w:lang w:eastAsia="zh-CN"/>
        </w:rPr>
        <w:t>、</w:t>
      </w:r>
      <w:r>
        <w:rPr>
          <w:rFonts w:hint="eastAsia" w:ascii="宋体" w:hAnsi="宋体"/>
          <w:color w:val="auto"/>
          <w:sz w:val="24"/>
          <w:szCs w:val="24"/>
          <w:highlight w:val="none"/>
        </w:rPr>
        <w:t>凡对本次招标有疑义的，请以信函、电话、传真或来人与我</w:t>
      </w:r>
      <w:r>
        <w:rPr>
          <w:rFonts w:hint="eastAsia" w:ascii="宋体" w:hAnsi="宋体"/>
          <w:color w:val="auto"/>
          <w:sz w:val="24"/>
          <w:szCs w:val="24"/>
          <w:highlight w:val="none"/>
          <w:lang w:val="en-US" w:eastAsia="zh-CN"/>
        </w:rPr>
        <w:t>校</w:t>
      </w:r>
      <w:r>
        <w:rPr>
          <w:rFonts w:hint="eastAsia" w:ascii="宋体" w:hAnsi="宋体"/>
          <w:color w:val="auto"/>
          <w:sz w:val="24"/>
          <w:szCs w:val="24"/>
          <w:highlight w:val="none"/>
        </w:rPr>
        <w:t>联系，联系人：</w:t>
      </w:r>
      <w:r>
        <w:rPr>
          <w:rFonts w:hint="eastAsia" w:ascii="宋体" w:hAnsi="宋体"/>
          <w:color w:val="auto"/>
          <w:sz w:val="24"/>
          <w:szCs w:val="24"/>
          <w:highlight w:val="none"/>
          <w:u w:val="single"/>
          <w:lang w:val="en-US" w:eastAsia="zh-CN"/>
        </w:rPr>
        <w:t xml:space="preserve">  罗俭 </w:t>
      </w:r>
      <w:r>
        <w:rPr>
          <w:rFonts w:hint="eastAsia" w:ascii="宋体" w:hAnsi="宋体"/>
          <w:color w:val="auto"/>
          <w:sz w:val="24"/>
          <w:szCs w:val="24"/>
          <w:highlight w:val="none"/>
          <w:lang w:val="en-US" w:eastAsia="zh-CN"/>
        </w:rPr>
        <w:t>，</w:t>
      </w:r>
      <w:r>
        <w:rPr>
          <w:rFonts w:hint="eastAsia" w:ascii="宋体" w:hAnsi="宋体"/>
          <w:color w:val="auto"/>
          <w:sz w:val="24"/>
          <w:szCs w:val="24"/>
          <w:highlight w:val="none"/>
        </w:rPr>
        <w:t>联系电话：</w:t>
      </w:r>
      <w:r>
        <w:rPr>
          <w:rFonts w:hint="eastAsia" w:ascii="宋体" w:hAnsi="宋体" w:cs="宋体"/>
          <w:color w:val="auto"/>
          <w:sz w:val="24"/>
          <w:szCs w:val="24"/>
          <w:u w:val="single"/>
          <w:lang w:val="en-US" w:eastAsia="zh-CN"/>
        </w:rPr>
        <w:t xml:space="preserve"> 18965652679</w:t>
      </w:r>
      <w:r>
        <w:rPr>
          <w:rFonts w:hint="eastAsia" w:ascii="宋体" w:hAnsi="宋体" w:cs="宋体"/>
          <w:color w:val="auto"/>
          <w:kern w:val="2"/>
          <w:sz w:val="24"/>
          <w:szCs w:val="24"/>
          <w:highlight w:val="none"/>
          <w:lang w:val="zh-CN" w:eastAsia="zh-CN" w:bidi="ar-SA"/>
        </w:rPr>
        <w:t>。</w:t>
      </w:r>
    </w:p>
    <w:p w14:paraId="23C76A2E">
      <w:pPr>
        <w:pStyle w:val="17"/>
        <w:keepNext w:val="0"/>
        <w:keepLines w:val="0"/>
        <w:pageBreakBefore w:val="0"/>
        <w:kinsoku/>
        <w:wordWrap/>
        <w:overflowPunct/>
        <w:topLinePunct w:val="0"/>
        <w:autoSpaceDE/>
        <w:autoSpaceDN/>
        <w:bidi w:val="0"/>
        <w:adjustRightInd/>
        <w:snapToGrid/>
        <w:spacing w:after="0" w:line="400" w:lineRule="exact"/>
        <w:ind w:firstLine="480" w:firstLineChars="200"/>
        <w:textAlignment w:val="auto"/>
        <w:rPr>
          <w:rFonts w:hint="eastAsia" w:ascii="宋体" w:hAnsi="宋体" w:cs="宋体"/>
          <w:b/>
          <w:bCs/>
          <w:color w:val="auto"/>
          <w:kern w:val="0"/>
          <w:sz w:val="24"/>
          <w:szCs w:val="24"/>
          <w:highlight w:val="none"/>
          <w:shd w:val="clear" w:color="auto" w:fill="FFFFFF"/>
          <w:lang w:val="en-US" w:eastAsia="zh-CN"/>
        </w:rPr>
      </w:pPr>
      <w:r>
        <w:rPr>
          <w:rFonts w:hint="eastAsia" w:ascii="宋体" w:hAnsi="宋体" w:cs="宋体"/>
          <w:color w:val="auto"/>
          <w:sz w:val="24"/>
          <w:szCs w:val="24"/>
          <w:highlight w:val="none"/>
          <w:lang w:eastAsia="zh-CN"/>
        </w:rPr>
        <w:t>七</w:t>
      </w:r>
      <w:r>
        <w:rPr>
          <w:rFonts w:hint="eastAsia" w:ascii="宋体" w:hAnsi="宋体" w:cs="宋体"/>
          <w:color w:val="auto"/>
          <w:sz w:val="24"/>
          <w:szCs w:val="24"/>
          <w:highlight w:val="none"/>
        </w:rPr>
        <w:t>、</w:t>
      </w:r>
      <w:r>
        <w:rPr>
          <w:rFonts w:hint="eastAsia" w:ascii="宋体" w:hAnsi="宋体" w:cs="宋体"/>
          <w:color w:val="auto"/>
          <w:sz w:val="24"/>
          <w:szCs w:val="24"/>
          <w:highlight w:val="none"/>
          <w:lang w:val="zh-CN"/>
        </w:rPr>
        <w:t>参照《中华人民共和国政府采购法》第五十二条规定，供应商认为谈判文件、采购过程和成交、成交结果使自己的权益受到损害的，可以在知道或者应知其权益受到损害之日起七个工作日内，以书面形式向采购人提出质疑。</w:t>
      </w:r>
      <w:r>
        <w:rPr>
          <w:rFonts w:hint="eastAsia" w:ascii="宋体" w:hAnsi="宋体" w:cs="宋体"/>
          <w:b/>
          <w:bCs/>
          <w:color w:val="auto"/>
          <w:kern w:val="0"/>
          <w:sz w:val="24"/>
          <w:szCs w:val="24"/>
          <w:highlight w:val="none"/>
          <w:shd w:val="clear" w:color="auto" w:fill="FFFFFF"/>
          <w:lang w:val="en-US" w:eastAsia="zh-CN"/>
        </w:rPr>
        <w:t xml:space="preserve">                                         </w:t>
      </w:r>
    </w:p>
    <w:p w14:paraId="56C53BF5">
      <w:pPr>
        <w:adjustRightInd w:val="0"/>
        <w:snapToGrid w:val="0"/>
        <w:spacing w:line="440" w:lineRule="exact"/>
        <w:ind w:firstLine="482" w:firstLineChars="200"/>
        <w:rPr>
          <w:rFonts w:hint="eastAsia" w:ascii="宋体" w:hAnsi="宋体" w:cs="仿宋_GB2312"/>
          <w:b/>
          <w:color w:val="auto"/>
          <w:sz w:val="24"/>
          <w:highlight w:val="none"/>
        </w:rPr>
      </w:pPr>
      <w:r>
        <w:rPr>
          <w:rFonts w:hint="eastAsia" w:ascii="宋体" w:hAnsi="宋体" w:cs="仿宋_GB2312"/>
          <w:b/>
          <w:color w:val="auto"/>
          <w:sz w:val="24"/>
          <w:highlight w:val="none"/>
        </w:rPr>
        <w:t xml:space="preserve"> </w:t>
      </w:r>
    </w:p>
    <w:p w14:paraId="10819510">
      <w:pPr>
        <w:spacing w:before="156" w:beforeLines="50" w:after="156" w:afterLines="50" w:line="440" w:lineRule="exact"/>
        <w:jc w:val="center"/>
        <w:outlineLvl w:val="0"/>
        <w:rPr>
          <w:rFonts w:hint="eastAsia" w:ascii="宋体" w:hAnsi="宋体"/>
          <w:b/>
          <w:color w:val="auto"/>
          <w:sz w:val="36"/>
          <w:szCs w:val="36"/>
          <w:highlight w:val="none"/>
        </w:rPr>
      </w:pPr>
      <w:r>
        <w:rPr>
          <w:rFonts w:hint="eastAsia" w:ascii="宋体" w:hAnsi="宋体"/>
          <w:b/>
          <w:color w:val="auto"/>
          <w:sz w:val="36"/>
          <w:szCs w:val="36"/>
          <w:highlight w:val="none"/>
        </w:rPr>
        <w:br w:type="page"/>
      </w:r>
      <w:bookmarkStart w:id="45" w:name="_Toc7302"/>
      <w:bookmarkStart w:id="46" w:name="_Toc4126"/>
      <w:r>
        <w:rPr>
          <w:rFonts w:hint="eastAsia" w:ascii="宋体" w:hAnsi="宋体"/>
          <w:b/>
          <w:color w:val="auto"/>
          <w:sz w:val="36"/>
          <w:szCs w:val="36"/>
          <w:highlight w:val="none"/>
          <w:lang w:eastAsia="zh-CN"/>
        </w:rPr>
        <w:t>第二部分</w:t>
      </w:r>
      <w:r>
        <w:rPr>
          <w:rFonts w:hint="eastAsia" w:ascii="宋体" w:hAnsi="宋体"/>
          <w:b/>
          <w:color w:val="auto"/>
          <w:sz w:val="36"/>
          <w:szCs w:val="36"/>
          <w:highlight w:val="none"/>
          <w:lang w:val="en-US" w:eastAsia="zh-CN"/>
        </w:rPr>
        <w:t xml:space="preserve">  </w:t>
      </w:r>
      <w:r>
        <w:rPr>
          <w:rFonts w:hint="eastAsia" w:ascii="宋体" w:hAnsi="宋体"/>
          <w:b/>
          <w:color w:val="auto"/>
          <w:sz w:val="36"/>
          <w:szCs w:val="36"/>
          <w:highlight w:val="none"/>
        </w:rPr>
        <w:t>报价供应商须知</w:t>
      </w:r>
      <w:bookmarkEnd w:id="45"/>
      <w:bookmarkEnd w:id="46"/>
    </w:p>
    <w:p w14:paraId="407BB36B">
      <w:pPr>
        <w:pStyle w:val="15"/>
        <w:rPr>
          <w:rFonts w:hint="eastAsia"/>
          <w:i w:val="0"/>
          <w:iCs w:val="0"/>
          <w:color w:val="auto"/>
          <w:highlight w:val="none"/>
        </w:rPr>
      </w:pPr>
      <w:r>
        <w:rPr>
          <w:rFonts w:hint="eastAsia" w:ascii="宋体" w:hAnsi="宋体"/>
          <w:b/>
          <w:i w:val="0"/>
          <w:iCs w:val="0"/>
          <w:color w:val="auto"/>
          <w:sz w:val="24"/>
          <w:highlight w:val="none"/>
        </w:rPr>
        <w:t>报价供应商须知前附表是对报价供应商须知的补充，二者如有矛盾，以前附表为准。</w:t>
      </w:r>
    </w:p>
    <w:tbl>
      <w:tblPr>
        <w:tblStyle w:val="18"/>
        <w:tblW w:w="100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0"/>
        <w:gridCol w:w="8951"/>
      </w:tblGrid>
      <w:tr w14:paraId="07C9F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768C5372">
            <w:pPr>
              <w:spacing w:line="440" w:lineRule="exact"/>
              <w:jc w:val="center"/>
              <w:rPr>
                <w:rFonts w:ascii="宋体" w:hAnsi="宋体"/>
                <w:b/>
                <w:color w:val="auto"/>
                <w:sz w:val="24"/>
                <w:highlight w:val="none"/>
              </w:rPr>
            </w:pPr>
            <w:r>
              <w:rPr>
                <w:rFonts w:hint="eastAsia" w:ascii="宋体" w:hAnsi="宋体"/>
                <w:b/>
                <w:color w:val="auto"/>
                <w:sz w:val="24"/>
                <w:highlight w:val="none"/>
              </w:rPr>
              <w:t>条款号</w:t>
            </w:r>
          </w:p>
        </w:tc>
        <w:tc>
          <w:tcPr>
            <w:tcW w:w="8951" w:type="dxa"/>
            <w:noWrap w:val="0"/>
            <w:vAlign w:val="center"/>
          </w:tcPr>
          <w:p w14:paraId="3A19DD83">
            <w:pPr>
              <w:spacing w:line="440" w:lineRule="exact"/>
              <w:jc w:val="center"/>
              <w:rPr>
                <w:rFonts w:ascii="宋体" w:hAnsi="宋体"/>
                <w:b/>
                <w:color w:val="auto"/>
                <w:sz w:val="24"/>
                <w:highlight w:val="none"/>
              </w:rPr>
            </w:pPr>
            <w:r>
              <w:rPr>
                <w:rFonts w:hint="eastAsia" w:ascii="宋体" w:hAnsi="宋体"/>
                <w:b/>
                <w:color w:val="auto"/>
                <w:sz w:val="24"/>
                <w:highlight w:val="none"/>
              </w:rPr>
              <w:t>内</w:t>
            </w:r>
            <w:r>
              <w:rPr>
                <w:rFonts w:ascii="宋体" w:hAnsi="宋体"/>
                <w:b/>
                <w:color w:val="auto"/>
                <w:sz w:val="24"/>
                <w:highlight w:val="none"/>
              </w:rPr>
              <w:t xml:space="preserve">  </w:t>
            </w:r>
            <w:r>
              <w:rPr>
                <w:rFonts w:hint="eastAsia" w:ascii="宋体" w:hAnsi="宋体"/>
                <w:b/>
                <w:color w:val="auto"/>
                <w:sz w:val="24"/>
                <w:highlight w:val="none"/>
              </w:rPr>
              <w:t>容</w:t>
            </w:r>
          </w:p>
        </w:tc>
      </w:tr>
      <w:tr w14:paraId="26BFD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080" w:type="dxa"/>
            <w:noWrap w:val="0"/>
            <w:vAlign w:val="center"/>
          </w:tcPr>
          <w:p w14:paraId="706E780D">
            <w:pPr>
              <w:spacing w:line="440" w:lineRule="exact"/>
              <w:jc w:val="center"/>
              <w:rPr>
                <w:rFonts w:hint="eastAsia" w:ascii="宋体" w:hAnsi="宋体" w:eastAsia="宋体"/>
                <w:b/>
                <w:color w:val="auto"/>
                <w:sz w:val="24"/>
                <w:highlight w:val="none"/>
                <w:lang w:val="en-US" w:eastAsia="zh-CN"/>
              </w:rPr>
            </w:pPr>
            <w:r>
              <w:rPr>
                <w:rFonts w:hint="eastAsia" w:ascii="宋体" w:hAnsi="宋体"/>
                <w:b/>
                <w:color w:val="auto"/>
                <w:sz w:val="24"/>
                <w:highlight w:val="none"/>
                <w:lang w:val="en-US" w:eastAsia="zh-CN"/>
              </w:rPr>
              <w:t>1</w:t>
            </w:r>
          </w:p>
        </w:tc>
        <w:tc>
          <w:tcPr>
            <w:tcW w:w="8951" w:type="dxa"/>
            <w:noWrap w:val="0"/>
            <w:vAlign w:val="center"/>
          </w:tcPr>
          <w:p w14:paraId="4688F075">
            <w:pPr>
              <w:pStyle w:val="17"/>
              <w:keepNext w:val="0"/>
              <w:keepLines w:val="0"/>
              <w:pageBreakBefore w:val="0"/>
              <w:widowControl w:val="0"/>
              <w:kinsoku/>
              <w:wordWrap/>
              <w:overflowPunct/>
              <w:topLinePunct w:val="0"/>
              <w:autoSpaceDE/>
              <w:autoSpaceDN/>
              <w:bidi w:val="0"/>
              <w:adjustRightInd/>
              <w:snapToGrid/>
              <w:spacing w:after="0" w:line="440" w:lineRule="exact"/>
              <w:ind w:firstLine="0" w:firstLineChars="0"/>
              <w:textAlignment w:val="auto"/>
              <w:rPr>
                <w:rFonts w:hint="eastAsia" w:ascii="宋体" w:hAnsi="宋体"/>
                <w:i w:val="0"/>
                <w:iCs w:val="0"/>
                <w:color w:val="auto"/>
                <w:sz w:val="24"/>
                <w:szCs w:val="24"/>
                <w:highlight w:val="none"/>
                <w:u w:val="single"/>
                <w:lang w:val="en-US" w:eastAsia="zh-CN"/>
              </w:rPr>
            </w:pPr>
            <w:r>
              <w:rPr>
                <w:rFonts w:hint="eastAsia" w:ascii="宋体" w:hAnsi="宋体"/>
                <w:i w:val="0"/>
                <w:iCs w:val="0"/>
                <w:color w:val="auto"/>
                <w:sz w:val="24"/>
                <w:szCs w:val="24"/>
                <w:highlight w:val="none"/>
                <w:u w:val="single"/>
                <w:lang w:val="en-US" w:eastAsia="zh-CN"/>
              </w:rPr>
              <w:t>泉州师范学院美术与设计学院</w:t>
            </w:r>
          </w:p>
          <w:p w14:paraId="73660AAF">
            <w:pPr>
              <w:pStyle w:val="17"/>
              <w:keepNext w:val="0"/>
              <w:keepLines w:val="0"/>
              <w:pageBreakBefore w:val="0"/>
              <w:widowControl w:val="0"/>
              <w:kinsoku/>
              <w:wordWrap/>
              <w:overflowPunct/>
              <w:topLinePunct w:val="0"/>
              <w:autoSpaceDE/>
              <w:autoSpaceDN/>
              <w:bidi w:val="0"/>
              <w:adjustRightInd/>
              <w:snapToGrid/>
              <w:spacing w:after="0" w:line="440" w:lineRule="exact"/>
              <w:ind w:firstLine="0" w:firstLineChars="0"/>
              <w:textAlignment w:val="auto"/>
              <w:rPr>
                <w:rFonts w:hint="eastAsia" w:eastAsia="宋体"/>
                <w:color w:val="auto"/>
                <w:highlight w:val="none"/>
                <w:lang w:val="en-US" w:eastAsia="zh-CN"/>
              </w:rPr>
            </w:pPr>
            <w:r>
              <w:rPr>
                <w:rFonts w:hint="eastAsia" w:ascii="宋体" w:hAnsi="宋体" w:eastAsia="宋体" w:cs="宋体"/>
                <w:color w:val="auto"/>
                <w:sz w:val="24"/>
                <w:highlight w:val="none"/>
                <w:u w:val="none"/>
                <w:lang w:eastAsia="zh-CN"/>
              </w:rPr>
              <w:t>地址</w:t>
            </w:r>
            <w:r>
              <w:rPr>
                <w:rFonts w:hint="eastAsia" w:ascii="宋体" w:hAnsi="宋体" w:eastAsia="宋体" w:cs="宋体"/>
                <w:color w:val="auto"/>
                <w:kern w:val="2"/>
                <w:sz w:val="24"/>
                <w:szCs w:val="24"/>
                <w:highlight w:val="none"/>
                <w:u w:val="none"/>
                <w:lang w:val="en-US" w:eastAsia="zh-CN" w:bidi="ar-SA"/>
              </w:rPr>
              <w:t>：</w:t>
            </w:r>
            <w:r>
              <w:rPr>
                <w:rFonts w:ascii="宋体" w:hAnsi="宋体" w:eastAsia="宋体" w:cs="宋体"/>
                <w:color w:val="auto"/>
                <w:sz w:val="24"/>
                <w:szCs w:val="24"/>
                <w:u w:val="none"/>
              </w:rPr>
              <w:t>泉州市丰泽区东海大街398号</w:t>
            </w:r>
            <w:r>
              <w:rPr>
                <w:rFonts w:hint="eastAsia" w:ascii="宋体" w:hAnsi="宋体" w:cs="宋体"/>
                <w:color w:val="auto"/>
                <w:sz w:val="24"/>
                <w:szCs w:val="24"/>
                <w:u w:val="none"/>
                <w:lang w:val="en-US" w:eastAsia="zh-CN"/>
              </w:rPr>
              <w:t>.</w:t>
            </w:r>
          </w:p>
        </w:tc>
      </w:tr>
      <w:tr w14:paraId="7AB50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080" w:type="dxa"/>
            <w:noWrap w:val="0"/>
            <w:vAlign w:val="center"/>
          </w:tcPr>
          <w:p w14:paraId="3EBD1322">
            <w:pPr>
              <w:spacing w:line="440" w:lineRule="exact"/>
              <w:jc w:val="center"/>
              <w:rPr>
                <w:rFonts w:hint="eastAsia" w:ascii="宋体" w:hAnsi="宋体" w:eastAsia="宋体"/>
                <w:b/>
                <w:color w:val="auto"/>
                <w:sz w:val="24"/>
                <w:highlight w:val="none"/>
                <w:lang w:val="en-US" w:eastAsia="zh-CN"/>
              </w:rPr>
            </w:pPr>
            <w:r>
              <w:rPr>
                <w:rFonts w:hint="eastAsia" w:ascii="宋体" w:hAnsi="宋体"/>
                <w:b/>
                <w:color w:val="auto"/>
                <w:sz w:val="24"/>
                <w:highlight w:val="none"/>
                <w:lang w:val="en-US" w:eastAsia="zh-CN"/>
              </w:rPr>
              <w:t>2</w:t>
            </w:r>
          </w:p>
        </w:tc>
        <w:tc>
          <w:tcPr>
            <w:tcW w:w="8951" w:type="dxa"/>
            <w:noWrap w:val="0"/>
            <w:vAlign w:val="center"/>
          </w:tcPr>
          <w:p w14:paraId="1EB407BE">
            <w:pPr>
              <w:spacing w:line="440" w:lineRule="exact"/>
              <w:rPr>
                <w:rFonts w:hint="eastAsia" w:ascii="宋体" w:hAnsi="宋体"/>
                <w:color w:val="auto"/>
                <w:sz w:val="24"/>
                <w:highlight w:val="none"/>
              </w:rPr>
            </w:pPr>
            <w:r>
              <w:rPr>
                <w:rFonts w:hint="eastAsia" w:ascii="宋体" w:hAnsi="宋体"/>
                <w:b/>
                <w:color w:val="auto"/>
                <w:sz w:val="24"/>
                <w:highlight w:val="none"/>
              </w:rPr>
              <w:t>报价供应商必须在报价文件中提供以下证明其有资格进行报价和有能力履行合同的文件(加盖报价供应商公章)：</w:t>
            </w:r>
          </w:p>
          <w:p w14:paraId="23A9831B">
            <w:pPr>
              <w:pStyle w:val="17"/>
              <w:spacing w:after="0" w:line="360" w:lineRule="auto"/>
              <w:ind w:firstLine="0" w:firstLineChars="0"/>
              <w:rPr>
                <w:rFonts w:hint="eastAsia" w:ascii="宋体" w:hAnsi="宋体"/>
                <w:color w:val="auto"/>
                <w:sz w:val="24"/>
                <w:highlight w:val="none"/>
              </w:rPr>
            </w:pPr>
            <w:r>
              <w:rPr>
                <w:rFonts w:hint="eastAsia" w:ascii="宋体" w:hAnsi="宋体"/>
                <w:color w:val="auto"/>
                <w:sz w:val="24"/>
                <w:highlight w:val="none"/>
              </w:rPr>
              <w:t>1、合格有效的营业执照副本复印件；</w:t>
            </w:r>
          </w:p>
          <w:p w14:paraId="75EF93EC">
            <w:pPr>
              <w:pStyle w:val="17"/>
              <w:spacing w:after="0" w:line="360" w:lineRule="auto"/>
              <w:ind w:firstLine="0" w:firstLineChars="0"/>
              <w:rPr>
                <w:rFonts w:hint="eastAsia" w:ascii="宋体" w:hAnsi="宋体"/>
                <w:color w:val="auto"/>
                <w:sz w:val="24"/>
                <w:highlight w:val="none"/>
              </w:rPr>
            </w:pPr>
            <w:r>
              <w:rPr>
                <w:rFonts w:hint="eastAsia" w:ascii="宋体" w:hAnsi="宋体"/>
                <w:color w:val="auto"/>
                <w:sz w:val="24"/>
                <w:highlight w:val="none"/>
                <w:lang w:val="en-US" w:eastAsia="zh-CN"/>
              </w:rPr>
              <w:t>2</w:t>
            </w:r>
            <w:r>
              <w:rPr>
                <w:rFonts w:hint="eastAsia" w:ascii="宋体" w:hAnsi="宋体"/>
                <w:color w:val="auto"/>
                <w:sz w:val="24"/>
                <w:highlight w:val="none"/>
              </w:rPr>
              <w:t>、法定代表人对谈判代表的授权委托书（原件）；</w:t>
            </w:r>
          </w:p>
          <w:p w14:paraId="1DDB1CF6">
            <w:pPr>
              <w:pStyle w:val="17"/>
              <w:spacing w:after="0" w:line="360" w:lineRule="auto"/>
              <w:ind w:firstLine="0" w:firstLineChars="0"/>
              <w:rPr>
                <w:rFonts w:hint="eastAsia" w:ascii="宋体" w:hAnsi="宋体"/>
                <w:color w:val="auto"/>
                <w:sz w:val="24"/>
                <w:highlight w:val="none"/>
              </w:rPr>
            </w:pPr>
            <w:r>
              <w:rPr>
                <w:rFonts w:hint="eastAsia" w:ascii="宋体" w:hAnsi="宋体"/>
                <w:color w:val="auto"/>
                <w:sz w:val="24"/>
                <w:highlight w:val="none"/>
                <w:lang w:val="en-US" w:eastAsia="zh-CN"/>
              </w:rPr>
              <w:t>3</w:t>
            </w:r>
            <w:r>
              <w:rPr>
                <w:rFonts w:hint="eastAsia" w:ascii="宋体" w:hAnsi="宋体"/>
                <w:color w:val="auto"/>
                <w:sz w:val="24"/>
                <w:highlight w:val="none"/>
              </w:rPr>
              <w:t>、法定代表人身份证正反面有效复印件；</w:t>
            </w:r>
          </w:p>
          <w:p w14:paraId="5A62CC8C">
            <w:pPr>
              <w:pStyle w:val="17"/>
              <w:spacing w:after="0" w:line="360" w:lineRule="auto"/>
              <w:ind w:firstLine="0" w:firstLineChars="0"/>
              <w:rPr>
                <w:rFonts w:hint="eastAsia" w:ascii="宋体" w:hAnsi="宋体"/>
                <w:color w:val="auto"/>
                <w:sz w:val="24"/>
                <w:highlight w:val="none"/>
              </w:rPr>
            </w:pPr>
            <w:r>
              <w:rPr>
                <w:rFonts w:hint="eastAsia" w:ascii="宋体" w:hAnsi="宋体"/>
                <w:color w:val="auto"/>
                <w:sz w:val="24"/>
                <w:highlight w:val="none"/>
                <w:lang w:val="en-US" w:eastAsia="zh-CN"/>
              </w:rPr>
              <w:t>4</w:t>
            </w:r>
            <w:r>
              <w:rPr>
                <w:rFonts w:hint="eastAsia" w:ascii="宋体" w:hAnsi="宋体"/>
                <w:color w:val="auto"/>
                <w:sz w:val="24"/>
                <w:highlight w:val="none"/>
              </w:rPr>
              <w:t>、谈判代表身份证正反面有效复印件；</w:t>
            </w:r>
          </w:p>
          <w:p w14:paraId="03AC4DE9">
            <w:pPr>
              <w:spacing w:line="440" w:lineRule="exact"/>
              <w:rPr>
                <w:rFonts w:hint="eastAsia" w:ascii="宋体" w:hAnsi="宋体"/>
                <w:color w:val="auto"/>
                <w:sz w:val="24"/>
                <w:highlight w:val="none"/>
              </w:rPr>
            </w:pPr>
            <w:r>
              <w:rPr>
                <w:rFonts w:hint="eastAsia" w:ascii="宋体" w:hAnsi="宋体" w:cs="宋体"/>
                <w:color w:val="auto"/>
                <w:kern w:val="0"/>
                <w:sz w:val="24"/>
                <w:szCs w:val="24"/>
                <w:highlight w:val="none"/>
                <w:shd w:val="clear" w:color="auto" w:fill="FFFFFF"/>
                <w:lang w:val="en-US" w:eastAsia="zh-CN"/>
              </w:rPr>
              <w:t>5、</w:t>
            </w:r>
            <w:r>
              <w:rPr>
                <w:rFonts w:hint="eastAsia" w:ascii="宋体" w:hAnsi="宋体" w:cs="宋体"/>
                <w:color w:val="auto"/>
                <w:kern w:val="0"/>
                <w:sz w:val="24"/>
                <w:szCs w:val="24"/>
                <w:highlight w:val="none"/>
                <w:shd w:val="clear" w:color="auto" w:fill="FFFFFF"/>
              </w:rPr>
              <w:t>报价供应商</w:t>
            </w:r>
            <w:r>
              <w:rPr>
                <w:rFonts w:hint="eastAsia" w:ascii="宋体" w:hAnsi="宋体" w:cs="宋体"/>
                <w:color w:val="auto"/>
                <w:sz w:val="24"/>
                <w:highlight w:val="none"/>
              </w:rPr>
              <w:t>须符合《中华人民共和国政府采购法》第二十二条规定条件且无行贿犯罪记录</w:t>
            </w:r>
            <w:r>
              <w:rPr>
                <w:rFonts w:hint="eastAsia" w:ascii="宋体" w:hAnsi="宋体" w:cs="宋体"/>
                <w:b/>
                <w:bCs/>
                <w:color w:val="auto"/>
                <w:sz w:val="24"/>
                <w:highlight w:val="none"/>
              </w:rPr>
              <w:t>（须提供相关证明文件或书面声明）</w:t>
            </w:r>
            <w:r>
              <w:rPr>
                <w:rFonts w:hint="eastAsia" w:ascii="宋体" w:hAnsi="宋体"/>
                <w:color w:val="auto"/>
                <w:sz w:val="24"/>
                <w:highlight w:val="none"/>
              </w:rPr>
              <w:t>；</w:t>
            </w:r>
          </w:p>
          <w:p w14:paraId="3BFE2CA1">
            <w:pPr>
              <w:spacing w:line="360" w:lineRule="auto"/>
              <w:ind w:firstLine="0" w:firstLineChars="0"/>
              <w:rPr>
                <w:rFonts w:hint="eastAsia" w:ascii="宋体" w:hAnsi="宋体"/>
                <w:b/>
                <w:bCs/>
                <w:color w:val="auto"/>
                <w:sz w:val="24"/>
                <w:highlight w:val="none"/>
              </w:rPr>
            </w:pPr>
            <w:r>
              <w:rPr>
                <w:rFonts w:hint="eastAsia" w:ascii="宋体" w:hAnsi="宋体"/>
                <w:b/>
                <w:bCs/>
                <w:color w:val="auto"/>
                <w:sz w:val="24"/>
                <w:highlight w:val="none"/>
              </w:rPr>
              <w:t>特别说明：报价供应商必须对上述资格证明文件的真实性负责，原件备查；如果报价供应商虚报上述证明文件骗取成交，其成交资格无效。</w:t>
            </w:r>
          </w:p>
        </w:tc>
      </w:tr>
      <w:tr w14:paraId="1937C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0D0D61CD">
            <w:pPr>
              <w:spacing w:line="440" w:lineRule="exact"/>
              <w:jc w:val="center"/>
              <w:rPr>
                <w:rFonts w:hint="eastAsia" w:ascii="宋体" w:hAnsi="宋体" w:eastAsia="宋体"/>
                <w:b/>
                <w:color w:val="auto"/>
                <w:sz w:val="24"/>
                <w:highlight w:val="none"/>
                <w:lang w:val="en-US" w:eastAsia="zh-CN"/>
              </w:rPr>
            </w:pPr>
            <w:r>
              <w:rPr>
                <w:rFonts w:hint="eastAsia" w:ascii="宋体" w:hAnsi="宋体"/>
                <w:b/>
                <w:color w:val="auto"/>
                <w:sz w:val="24"/>
                <w:highlight w:val="none"/>
                <w:lang w:val="en-US" w:eastAsia="zh-CN"/>
              </w:rPr>
              <w:t>3</w:t>
            </w:r>
          </w:p>
        </w:tc>
        <w:tc>
          <w:tcPr>
            <w:tcW w:w="8951" w:type="dxa"/>
            <w:noWrap w:val="0"/>
            <w:vAlign w:val="center"/>
          </w:tcPr>
          <w:p w14:paraId="517AE4AD">
            <w:pPr>
              <w:spacing w:line="440" w:lineRule="exact"/>
              <w:rPr>
                <w:rFonts w:hint="eastAsia" w:ascii="宋体" w:hAnsi="宋体" w:eastAsia="宋体"/>
                <w:color w:val="auto"/>
                <w:sz w:val="24"/>
                <w:highlight w:val="none"/>
                <w:lang w:eastAsia="zh-CN"/>
              </w:rPr>
            </w:pPr>
            <w:r>
              <w:rPr>
                <w:rFonts w:hint="eastAsia" w:ascii="宋体" w:hAnsi="宋体"/>
                <w:b/>
                <w:bCs/>
                <w:color w:val="auto"/>
                <w:sz w:val="24"/>
                <w:highlight w:val="none"/>
                <w:lang w:eastAsia="zh-CN"/>
              </w:rPr>
              <w:t>询价</w:t>
            </w:r>
            <w:r>
              <w:rPr>
                <w:rFonts w:hint="eastAsia" w:ascii="宋体" w:hAnsi="宋体"/>
                <w:b/>
                <w:bCs/>
                <w:color w:val="auto"/>
                <w:sz w:val="24"/>
                <w:highlight w:val="none"/>
              </w:rPr>
              <w:t>保证金：</w:t>
            </w:r>
            <w:r>
              <w:rPr>
                <w:rFonts w:hint="eastAsia" w:ascii="宋体" w:hAnsi="宋体" w:cs="宋体"/>
                <w:color w:val="auto"/>
                <w:sz w:val="24"/>
                <w:szCs w:val="24"/>
                <w:highlight w:val="none"/>
                <w:lang w:eastAsia="zh-CN"/>
              </w:rPr>
              <w:t>本项目无须缴纳保证金。</w:t>
            </w:r>
          </w:p>
        </w:tc>
      </w:tr>
      <w:tr w14:paraId="192DC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676DB6FE">
            <w:pPr>
              <w:spacing w:line="440" w:lineRule="exact"/>
              <w:jc w:val="center"/>
              <w:rPr>
                <w:rFonts w:hint="eastAsia" w:ascii="宋体" w:hAnsi="宋体" w:eastAsia="宋体"/>
                <w:b/>
                <w:color w:val="auto"/>
                <w:sz w:val="24"/>
                <w:highlight w:val="none"/>
                <w:lang w:val="en-US" w:eastAsia="zh-CN"/>
              </w:rPr>
            </w:pPr>
            <w:r>
              <w:rPr>
                <w:rFonts w:hint="eastAsia" w:ascii="宋体" w:hAnsi="宋体"/>
                <w:b/>
                <w:color w:val="auto"/>
                <w:sz w:val="24"/>
                <w:highlight w:val="none"/>
                <w:lang w:val="en-US" w:eastAsia="zh-CN"/>
              </w:rPr>
              <w:t>4</w:t>
            </w:r>
          </w:p>
        </w:tc>
        <w:tc>
          <w:tcPr>
            <w:tcW w:w="8951" w:type="dxa"/>
            <w:noWrap w:val="0"/>
            <w:vAlign w:val="center"/>
          </w:tcPr>
          <w:p w14:paraId="16606389">
            <w:pPr>
              <w:keepNext w:val="0"/>
              <w:keepLines w:val="0"/>
              <w:pageBreakBefore w:val="0"/>
              <w:widowControl w:val="0"/>
              <w:kinsoku/>
              <w:wordWrap/>
              <w:overflowPunct/>
              <w:topLinePunct w:val="0"/>
              <w:autoSpaceDE/>
              <w:autoSpaceDN/>
              <w:bidi w:val="0"/>
              <w:spacing w:line="440" w:lineRule="exact"/>
              <w:textAlignment w:val="auto"/>
              <w:rPr>
                <w:rFonts w:hint="eastAsia" w:ascii="宋体" w:hAnsi="宋体"/>
                <w:color w:val="auto"/>
                <w:sz w:val="24"/>
                <w:highlight w:val="none"/>
              </w:rPr>
            </w:pPr>
            <w:r>
              <w:rPr>
                <w:rFonts w:hint="eastAsia" w:ascii="宋体" w:hAnsi="宋体"/>
                <w:b/>
                <w:bCs/>
                <w:color w:val="auto"/>
                <w:sz w:val="24"/>
                <w:highlight w:val="none"/>
                <w:lang w:eastAsia="zh-CN"/>
              </w:rPr>
              <w:t>履约保证金：</w:t>
            </w:r>
            <w:r>
              <w:rPr>
                <w:rFonts w:hint="eastAsia" w:ascii="宋体" w:hAnsi="宋体"/>
                <w:b/>
                <w:bCs/>
                <w:color w:val="auto"/>
                <w:sz w:val="24"/>
                <w:highlight w:val="none"/>
                <w:lang w:val="en-US" w:eastAsia="zh-CN"/>
              </w:rPr>
              <w:t>无</w:t>
            </w:r>
            <w:r>
              <w:rPr>
                <w:rFonts w:hint="eastAsia" w:ascii="宋体" w:hAnsi="宋体"/>
                <w:b/>
                <w:bCs/>
                <w:color w:val="auto"/>
                <w:sz w:val="24"/>
                <w:highlight w:val="none"/>
                <w:lang w:eastAsia="zh-CN"/>
              </w:rPr>
              <w:t>。</w:t>
            </w:r>
          </w:p>
        </w:tc>
      </w:tr>
      <w:tr w14:paraId="46C89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0E0DFB1E">
            <w:pPr>
              <w:spacing w:line="440" w:lineRule="exact"/>
              <w:jc w:val="center"/>
              <w:rPr>
                <w:rFonts w:hint="eastAsia" w:ascii="宋体" w:hAnsi="宋体" w:eastAsia="宋体"/>
                <w:b/>
                <w:color w:val="auto"/>
                <w:sz w:val="24"/>
                <w:highlight w:val="none"/>
                <w:lang w:val="en-US" w:eastAsia="zh-CN"/>
              </w:rPr>
            </w:pPr>
            <w:r>
              <w:rPr>
                <w:rFonts w:hint="eastAsia" w:ascii="宋体" w:hAnsi="宋体"/>
                <w:b/>
                <w:color w:val="auto"/>
                <w:sz w:val="24"/>
                <w:highlight w:val="none"/>
                <w:lang w:val="en-US" w:eastAsia="zh-CN"/>
              </w:rPr>
              <w:t>5</w:t>
            </w:r>
          </w:p>
        </w:tc>
        <w:tc>
          <w:tcPr>
            <w:tcW w:w="8951" w:type="dxa"/>
            <w:noWrap w:val="0"/>
            <w:vAlign w:val="center"/>
          </w:tcPr>
          <w:p w14:paraId="15901BBF">
            <w:pPr>
              <w:spacing w:line="440" w:lineRule="exact"/>
              <w:rPr>
                <w:rFonts w:hint="eastAsia" w:ascii="宋体" w:hAnsi="宋体"/>
                <w:color w:val="auto"/>
                <w:sz w:val="24"/>
                <w:highlight w:val="none"/>
              </w:rPr>
            </w:pPr>
            <w:r>
              <w:rPr>
                <w:rFonts w:hint="eastAsia" w:ascii="宋体" w:hAnsi="宋体"/>
                <w:color w:val="auto"/>
                <w:sz w:val="24"/>
                <w:highlight w:val="none"/>
              </w:rPr>
              <w:t>报价有效期：报价文件自评审之日起，报价有效期为90天。</w:t>
            </w:r>
          </w:p>
        </w:tc>
      </w:tr>
      <w:tr w14:paraId="4947F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631670AB">
            <w:pPr>
              <w:spacing w:line="440" w:lineRule="exact"/>
              <w:jc w:val="center"/>
              <w:rPr>
                <w:rFonts w:hint="default" w:ascii="宋体" w:hAnsi="宋体" w:eastAsia="宋体"/>
                <w:b/>
                <w:color w:val="auto"/>
                <w:sz w:val="24"/>
                <w:highlight w:val="none"/>
                <w:lang w:val="en-US" w:eastAsia="zh-CN"/>
              </w:rPr>
            </w:pPr>
            <w:r>
              <w:rPr>
                <w:rFonts w:hint="eastAsia" w:ascii="宋体" w:hAnsi="宋体"/>
                <w:b/>
                <w:color w:val="auto"/>
                <w:sz w:val="24"/>
                <w:highlight w:val="none"/>
                <w:lang w:val="en-US" w:eastAsia="zh-CN"/>
              </w:rPr>
              <w:t>6</w:t>
            </w:r>
          </w:p>
        </w:tc>
        <w:tc>
          <w:tcPr>
            <w:tcW w:w="8951" w:type="dxa"/>
            <w:noWrap w:val="0"/>
            <w:vAlign w:val="center"/>
          </w:tcPr>
          <w:p w14:paraId="5F6AE71A">
            <w:pPr>
              <w:spacing w:line="440" w:lineRule="exact"/>
              <w:rPr>
                <w:rFonts w:hint="eastAsia" w:ascii="宋体" w:hAnsi="宋体"/>
                <w:b w:val="0"/>
                <w:bCs/>
                <w:color w:val="auto"/>
                <w:sz w:val="24"/>
                <w:highlight w:val="none"/>
              </w:rPr>
            </w:pPr>
            <w:r>
              <w:rPr>
                <w:rFonts w:hint="eastAsia" w:ascii="宋体" w:hAnsi="宋体"/>
                <w:b w:val="0"/>
                <w:bCs/>
                <w:color w:val="auto"/>
                <w:sz w:val="24"/>
                <w:highlight w:val="none"/>
              </w:rPr>
              <w:t>报价供应商递交报价响应文件的份数：正本</w:t>
            </w:r>
            <w:r>
              <w:rPr>
                <w:rFonts w:hint="eastAsia" w:ascii="宋体" w:hAnsi="宋体"/>
                <w:b w:val="0"/>
                <w:bCs/>
                <w:color w:val="auto"/>
                <w:sz w:val="24"/>
                <w:highlight w:val="none"/>
                <w:u w:val="single"/>
                <w:lang w:val="en-US" w:eastAsia="zh-CN"/>
              </w:rPr>
              <w:t>1</w:t>
            </w:r>
            <w:r>
              <w:rPr>
                <w:rFonts w:hint="eastAsia" w:ascii="宋体" w:hAnsi="宋体"/>
                <w:b w:val="0"/>
                <w:bCs/>
                <w:color w:val="auto"/>
                <w:sz w:val="24"/>
                <w:highlight w:val="none"/>
              </w:rPr>
              <w:t>份、副本</w:t>
            </w:r>
            <w:r>
              <w:rPr>
                <w:rFonts w:hint="eastAsia" w:ascii="宋体" w:hAnsi="宋体"/>
                <w:b w:val="0"/>
                <w:bCs/>
                <w:color w:val="auto"/>
                <w:sz w:val="24"/>
                <w:highlight w:val="none"/>
                <w:u w:val="single"/>
                <w:lang w:val="en-US" w:eastAsia="zh-CN"/>
              </w:rPr>
              <w:t>3</w:t>
            </w:r>
            <w:r>
              <w:rPr>
                <w:rFonts w:hint="eastAsia" w:ascii="宋体" w:hAnsi="宋体"/>
                <w:b w:val="0"/>
                <w:bCs/>
                <w:color w:val="auto"/>
                <w:sz w:val="24"/>
                <w:highlight w:val="none"/>
              </w:rPr>
              <w:t>份。</w:t>
            </w:r>
          </w:p>
        </w:tc>
      </w:tr>
      <w:tr w14:paraId="764D3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3C811C48">
            <w:pPr>
              <w:spacing w:line="440" w:lineRule="exact"/>
              <w:jc w:val="center"/>
              <w:rPr>
                <w:rFonts w:hint="eastAsia" w:ascii="宋体" w:hAnsi="宋体" w:eastAsia="宋体"/>
                <w:b/>
                <w:color w:val="auto"/>
                <w:sz w:val="24"/>
                <w:highlight w:val="none"/>
                <w:lang w:val="en-US" w:eastAsia="zh-CN"/>
              </w:rPr>
            </w:pPr>
            <w:r>
              <w:rPr>
                <w:rFonts w:hint="eastAsia" w:ascii="宋体" w:hAnsi="宋体"/>
                <w:b/>
                <w:color w:val="auto"/>
                <w:sz w:val="24"/>
                <w:highlight w:val="none"/>
                <w:lang w:val="en-US" w:eastAsia="zh-CN"/>
              </w:rPr>
              <w:t>7</w:t>
            </w:r>
          </w:p>
        </w:tc>
        <w:tc>
          <w:tcPr>
            <w:tcW w:w="8951" w:type="dxa"/>
            <w:noWrap w:val="0"/>
            <w:vAlign w:val="center"/>
          </w:tcPr>
          <w:p w14:paraId="672384EC">
            <w:pPr>
              <w:spacing w:line="440" w:lineRule="exact"/>
              <w:rPr>
                <w:rFonts w:hint="eastAsia" w:ascii="宋体" w:hAnsi="宋体"/>
                <w:b w:val="0"/>
                <w:bCs/>
                <w:color w:val="auto"/>
                <w:sz w:val="24"/>
                <w:highlight w:val="none"/>
              </w:rPr>
            </w:pPr>
            <w:r>
              <w:rPr>
                <w:rFonts w:hint="eastAsia" w:ascii="宋体" w:hAnsi="宋体"/>
                <w:b w:val="0"/>
                <w:bCs/>
                <w:color w:val="auto"/>
                <w:sz w:val="24"/>
                <w:highlight w:val="none"/>
              </w:rPr>
              <w:t>报价供应商参加评审会的应是报价代表。报价代表可以是法定代表人或法定代表人的授权委托人。若法定代表人参加的，请提供营业执照复印件、身份证原件；若法定代表人的授权委托人参加，法定代表人的授权委托人必须持有本人身份证原件、法定代表人授权书(格式详见：询价文件格式)、营业执照复印件。</w:t>
            </w:r>
          </w:p>
        </w:tc>
      </w:tr>
      <w:tr w14:paraId="3709D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 w:hRule="atLeast"/>
          <w:jc w:val="center"/>
        </w:trPr>
        <w:tc>
          <w:tcPr>
            <w:tcW w:w="1080" w:type="dxa"/>
            <w:noWrap w:val="0"/>
            <w:vAlign w:val="center"/>
          </w:tcPr>
          <w:p w14:paraId="3825FDA7">
            <w:pPr>
              <w:spacing w:line="440" w:lineRule="exact"/>
              <w:jc w:val="center"/>
              <w:rPr>
                <w:rFonts w:hint="default" w:ascii="宋体" w:hAnsi="宋体" w:eastAsia="宋体"/>
                <w:b/>
                <w:color w:val="auto"/>
                <w:sz w:val="24"/>
                <w:highlight w:val="none"/>
                <w:lang w:val="en-US" w:eastAsia="zh-CN"/>
              </w:rPr>
            </w:pPr>
            <w:r>
              <w:rPr>
                <w:rFonts w:hint="eastAsia" w:ascii="宋体" w:hAnsi="宋体"/>
                <w:b/>
                <w:color w:val="auto"/>
                <w:sz w:val="24"/>
                <w:highlight w:val="none"/>
                <w:lang w:val="en-US" w:eastAsia="zh-CN"/>
              </w:rPr>
              <w:t>8</w:t>
            </w:r>
          </w:p>
        </w:tc>
        <w:tc>
          <w:tcPr>
            <w:tcW w:w="8951" w:type="dxa"/>
            <w:noWrap w:val="0"/>
            <w:vAlign w:val="center"/>
          </w:tcPr>
          <w:p w14:paraId="6191B71B">
            <w:pPr>
              <w:tabs>
                <w:tab w:val="left" w:pos="9344"/>
              </w:tabs>
              <w:spacing w:line="440" w:lineRule="exact"/>
              <w:ind w:firstLine="0" w:firstLineChars="0"/>
              <w:jc w:val="left"/>
              <w:rPr>
                <w:rFonts w:hint="eastAsia" w:ascii="宋体" w:hAnsi="宋体"/>
                <w:b/>
                <w:bCs w:val="0"/>
                <w:color w:val="auto"/>
                <w:sz w:val="24"/>
                <w:highlight w:val="none"/>
              </w:rPr>
            </w:pPr>
            <w:r>
              <w:rPr>
                <w:rFonts w:hint="eastAsia" w:ascii="宋体" w:hAnsi="宋体"/>
                <w:b/>
                <w:bCs w:val="0"/>
                <w:color w:val="auto"/>
                <w:sz w:val="24"/>
                <w:highlight w:val="none"/>
              </w:rPr>
              <w:t>评审方法：本次询价采用</w:t>
            </w:r>
            <w:r>
              <w:rPr>
                <w:rFonts w:hint="eastAsia" w:ascii="宋体" w:hAnsi="宋体"/>
                <w:b/>
                <w:bCs w:val="0"/>
                <w:color w:val="auto"/>
                <w:sz w:val="24"/>
                <w:highlight w:val="none"/>
                <w:u w:val="single"/>
              </w:rPr>
              <w:t>最低评标价法</w:t>
            </w:r>
            <w:r>
              <w:rPr>
                <w:rFonts w:hint="eastAsia" w:ascii="宋体" w:hAnsi="宋体"/>
                <w:b/>
                <w:bCs w:val="0"/>
                <w:color w:val="auto"/>
                <w:sz w:val="24"/>
                <w:highlight w:val="none"/>
              </w:rPr>
              <w:t>。</w:t>
            </w:r>
          </w:p>
          <w:p w14:paraId="708AC65E">
            <w:pPr>
              <w:spacing w:line="440" w:lineRule="exact"/>
              <w:ind w:firstLine="0" w:firstLineChars="0"/>
              <w:rPr>
                <w:rFonts w:hint="eastAsia" w:ascii="宋体" w:hAnsi="宋体" w:cs="仿宋_GB2312"/>
                <w:b w:val="0"/>
                <w:bCs/>
                <w:color w:val="auto"/>
                <w:sz w:val="24"/>
                <w:highlight w:val="none"/>
                <w:lang w:val="zh-CN"/>
              </w:rPr>
            </w:pPr>
            <w:r>
              <w:rPr>
                <w:rFonts w:hint="eastAsia" w:ascii="宋体" w:hAnsi="宋体"/>
                <w:b/>
                <w:bCs/>
                <w:sz w:val="24"/>
              </w:rPr>
              <w:t>即在全部满足询价文件实质性要求前提下，依据统一的价格要素评定最低报价，以提出最低报价的报价供应商作为成交候选供应商或成交人。</w:t>
            </w:r>
          </w:p>
        </w:tc>
      </w:tr>
      <w:tr w14:paraId="02E68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00F6A252">
            <w:pPr>
              <w:spacing w:line="440" w:lineRule="exact"/>
              <w:jc w:val="center"/>
              <w:rPr>
                <w:rFonts w:hint="default" w:ascii="宋体" w:hAnsi="宋体" w:eastAsia="宋体"/>
                <w:b/>
                <w:color w:val="auto"/>
                <w:sz w:val="24"/>
                <w:highlight w:val="none"/>
                <w:lang w:val="en-US" w:eastAsia="zh-CN"/>
              </w:rPr>
            </w:pPr>
            <w:r>
              <w:rPr>
                <w:rFonts w:hint="eastAsia" w:ascii="宋体" w:hAnsi="宋体"/>
                <w:b/>
                <w:color w:val="auto"/>
                <w:sz w:val="24"/>
                <w:highlight w:val="none"/>
                <w:lang w:val="en-US" w:eastAsia="zh-CN"/>
              </w:rPr>
              <w:t>9</w:t>
            </w:r>
          </w:p>
        </w:tc>
        <w:tc>
          <w:tcPr>
            <w:tcW w:w="8951" w:type="dxa"/>
            <w:noWrap w:val="0"/>
            <w:vAlign w:val="center"/>
          </w:tcPr>
          <w:p w14:paraId="1264CBEB">
            <w:pPr>
              <w:spacing w:line="440" w:lineRule="exact"/>
              <w:rPr>
                <w:rFonts w:hint="eastAsia" w:ascii="宋体" w:hAnsi="宋体"/>
                <w:bCs/>
                <w:color w:val="auto"/>
                <w:sz w:val="24"/>
                <w:highlight w:val="none"/>
              </w:rPr>
            </w:pPr>
            <w:r>
              <w:rPr>
                <w:rFonts w:ascii="宋体" w:hAnsi="宋体"/>
                <w:b w:val="0"/>
                <w:bCs/>
                <w:color w:val="auto"/>
                <w:sz w:val="24"/>
                <w:highlight w:val="none"/>
              </w:rPr>
              <w:t>询价小组根据</w:t>
            </w:r>
            <w:r>
              <w:rPr>
                <w:rFonts w:hint="eastAsia" w:ascii="宋体" w:hAnsi="宋体"/>
                <w:b w:val="0"/>
                <w:bCs/>
                <w:color w:val="auto"/>
                <w:sz w:val="24"/>
                <w:highlight w:val="none"/>
              </w:rPr>
              <w:t>询价</w:t>
            </w:r>
            <w:r>
              <w:rPr>
                <w:rFonts w:ascii="宋体" w:hAnsi="宋体"/>
                <w:b w:val="0"/>
                <w:bCs/>
                <w:color w:val="auto"/>
                <w:sz w:val="24"/>
                <w:highlight w:val="none"/>
              </w:rPr>
              <w:t>文件、报价文件，经综合分析、比较、算术性修正、评标价格量化，按满足</w:t>
            </w:r>
            <w:r>
              <w:rPr>
                <w:rFonts w:hint="eastAsia" w:ascii="宋体" w:hAnsi="宋体"/>
                <w:b w:val="0"/>
                <w:bCs/>
                <w:color w:val="auto"/>
                <w:sz w:val="24"/>
                <w:highlight w:val="none"/>
              </w:rPr>
              <w:t>询价</w:t>
            </w:r>
            <w:r>
              <w:rPr>
                <w:rFonts w:ascii="宋体" w:hAnsi="宋体"/>
                <w:b w:val="0"/>
                <w:bCs/>
                <w:color w:val="auto"/>
                <w:sz w:val="24"/>
                <w:highlight w:val="none"/>
              </w:rPr>
              <w:t>文件实质性要求，符合采购需求、质量和服务相等的前提下，对报价供应商的评标价格从低到高进行排序，并依照排序推荐</w:t>
            </w:r>
            <w:r>
              <w:rPr>
                <w:rFonts w:hint="eastAsia" w:ascii="宋体" w:hAnsi="宋体"/>
                <w:b w:val="0"/>
                <w:bCs/>
                <w:color w:val="auto"/>
                <w:sz w:val="24"/>
                <w:highlight w:val="none"/>
                <w:lang w:eastAsia="zh-CN"/>
              </w:rPr>
              <w:t>三</w:t>
            </w:r>
            <w:r>
              <w:rPr>
                <w:rFonts w:ascii="宋体" w:hAnsi="宋体"/>
                <w:b w:val="0"/>
                <w:bCs/>
                <w:color w:val="auto"/>
                <w:sz w:val="24"/>
                <w:highlight w:val="none"/>
              </w:rPr>
              <w:t>名</w:t>
            </w:r>
            <w:r>
              <w:rPr>
                <w:rFonts w:hint="eastAsia" w:ascii="宋体" w:hAnsi="宋体"/>
                <w:b w:val="0"/>
                <w:bCs/>
                <w:color w:val="auto"/>
                <w:sz w:val="24"/>
                <w:highlight w:val="none"/>
              </w:rPr>
              <w:t>成交</w:t>
            </w:r>
            <w:r>
              <w:rPr>
                <w:rFonts w:ascii="宋体" w:hAnsi="宋体"/>
                <w:b w:val="0"/>
                <w:bCs/>
                <w:color w:val="auto"/>
                <w:sz w:val="24"/>
                <w:highlight w:val="none"/>
              </w:rPr>
              <w:t>候选人。当出现二个或二个以上相同报价，则抽签产生第一</w:t>
            </w:r>
            <w:r>
              <w:rPr>
                <w:rFonts w:hint="eastAsia" w:ascii="宋体" w:hAnsi="宋体"/>
                <w:b w:val="0"/>
                <w:bCs/>
                <w:color w:val="auto"/>
                <w:sz w:val="24"/>
                <w:highlight w:val="none"/>
              </w:rPr>
              <w:t>成交</w:t>
            </w:r>
            <w:r>
              <w:rPr>
                <w:rFonts w:ascii="宋体" w:hAnsi="宋体"/>
                <w:b w:val="0"/>
                <w:bCs/>
                <w:color w:val="auto"/>
                <w:sz w:val="24"/>
                <w:highlight w:val="none"/>
              </w:rPr>
              <w:t>候选供应商。</w:t>
            </w:r>
          </w:p>
        </w:tc>
      </w:tr>
      <w:tr w14:paraId="19C8E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52FE031D">
            <w:pPr>
              <w:spacing w:line="440" w:lineRule="exact"/>
              <w:jc w:val="center"/>
              <w:rPr>
                <w:rFonts w:hint="default" w:ascii="宋体" w:hAnsi="宋体" w:eastAsia="宋体"/>
                <w:b/>
                <w:color w:val="auto"/>
                <w:sz w:val="24"/>
                <w:highlight w:val="none"/>
                <w:lang w:val="en-US" w:eastAsia="zh-CN"/>
              </w:rPr>
            </w:pPr>
            <w:r>
              <w:rPr>
                <w:rFonts w:hint="eastAsia" w:ascii="宋体" w:hAnsi="宋体"/>
                <w:b/>
                <w:color w:val="auto"/>
                <w:sz w:val="24"/>
                <w:highlight w:val="none"/>
                <w:lang w:val="en-US" w:eastAsia="zh-CN"/>
              </w:rPr>
              <w:t>10</w:t>
            </w:r>
          </w:p>
        </w:tc>
        <w:tc>
          <w:tcPr>
            <w:tcW w:w="8951" w:type="dxa"/>
            <w:noWrap w:val="0"/>
            <w:vAlign w:val="center"/>
          </w:tcPr>
          <w:p w14:paraId="0E012574">
            <w:pPr>
              <w:spacing w:line="440" w:lineRule="exact"/>
              <w:rPr>
                <w:rFonts w:hint="eastAsia" w:ascii="宋体" w:hAnsi="宋体"/>
                <w:bCs/>
                <w:color w:val="auto"/>
                <w:sz w:val="24"/>
                <w:highlight w:val="none"/>
              </w:rPr>
            </w:pPr>
            <w:r>
              <w:rPr>
                <w:rFonts w:hint="eastAsia" w:ascii="宋体" w:hAnsi="宋体"/>
                <w:b w:val="0"/>
                <w:bCs/>
                <w:color w:val="auto"/>
                <w:sz w:val="24"/>
                <w:highlight w:val="none"/>
              </w:rPr>
              <w:t>询价小组在遵循采购法规定的原则上，按照本询价采购文件规定的评定标准进行评议，根据符合采购需求、质量和服务相等，报价最低且未超过采购预算的报价供应商为成交供应商。</w:t>
            </w:r>
          </w:p>
        </w:tc>
      </w:tr>
      <w:tr w14:paraId="4E4BA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21CCF079">
            <w:pPr>
              <w:spacing w:line="440" w:lineRule="exact"/>
              <w:jc w:val="center"/>
              <w:rPr>
                <w:rFonts w:hint="default" w:ascii="宋体" w:hAnsi="宋体" w:eastAsia="宋体"/>
                <w:b/>
                <w:color w:val="auto"/>
                <w:sz w:val="24"/>
                <w:highlight w:val="none"/>
                <w:lang w:val="en-US" w:eastAsia="zh-CN"/>
              </w:rPr>
            </w:pPr>
            <w:r>
              <w:rPr>
                <w:rFonts w:hint="eastAsia" w:ascii="宋体" w:hAnsi="宋体"/>
                <w:b/>
                <w:color w:val="auto"/>
                <w:sz w:val="24"/>
                <w:highlight w:val="none"/>
                <w:lang w:val="en-US" w:eastAsia="zh-CN"/>
              </w:rPr>
              <w:t>11</w:t>
            </w:r>
          </w:p>
        </w:tc>
        <w:tc>
          <w:tcPr>
            <w:tcW w:w="8951" w:type="dxa"/>
            <w:noWrap w:val="0"/>
            <w:vAlign w:val="center"/>
          </w:tcPr>
          <w:p w14:paraId="65868CFA">
            <w:pPr>
              <w:spacing w:line="440" w:lineRule="exact"/>
              <w:rPr>
                <w:rFonts w:hint="eastAsia" w:ascii="宋体" w:hAnsi="宋体"/>
                <w:color w:val="auto"/>
                <w:sz w:val="24"/>
                <w:highlight w:val="none"/>
              </w:rPr>
            </w:pPr>
            <w:r>
              <w:rPr>
                <w:rFonts w:hint="eastAsia" w:ascii="宋体" w:hAnsi="宋体"/>
                <w:color w:val="auto"/>
                <w:sz w:val="24"/>
                <w:highlight w:val="none"/>
                <w:lang w:val="zh-CN"/>
              </w:rPr>
              <w:t>成交供应商接到采购单位成交通知后</w:t>
            </w:r>
            <w:r>
              <w:rPr>
                <w:rFonts w:hint="eastAsia" w:ascii="宋体" w:hAnsi="宋体"/>
                <w:color w:val="auto"/>
                <w:sz w:val="24"/>
                <w:highlight w:val="none"/>
                <w:lang w:val="en-US" w:eastAsia="zh-CN"/>
              </w:rPr>
              <w:t>30</w:t>
            </w:r>
            <w:r>
              <w:rPr>
                <w:rFonts w:hint="eastAsia" w:ascii="宋体" w:hAnsi="宋体"/>
                <w:color w:val="auto"/>
                <w:sz w:val="24"/>
                <w:highlight w:val="none"/>
                <w:lang w:val="zh-CN"/>
              </w:rPr>
              <w:t>日内与采购人签订合同，逾期视为自动放弃中标资格，并将追究相关责任逾期按谈判后撤回成交处理。</w:t>
            </w:r>
          </w:p>
        </w:tc>
      </w:tr>
      <w:tr w14:paraId="76276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04D8A095">
            <w:pPr>
              <w:spacing w:line="440" w:lineRule="exact"/>
              <w:jc w:val="center"/>
              <w:rPr>
                <w:rFonts w:hint="default" w:ascii="宋体" w:hAnsi="宋体" w:eastAsia="宋体"/>
                <w:b/>
                <w:color w:val="auto"/>
                <w:sz w:val="24"/>
                <w:highlight w:val="none"/>
                <w:lang w:val="en-US" w:eastAsia="zh-CN"/>
              </w:rPr>
            </w:pPr>
            <w:r>
              <w:rPr>
                <w:rFonts w:hint="eastAsia" w:ascii="宋体" w:hAnsi="宋体"/>
                <w:b/>
                <w:color w:val="auto"/>
                <w:sz w:val="24"/>
                <w:highlight w:val="none"/>
                <w:lang w:val="en-US" w:eastAsia="zh-CN"/>
              </w:rPr>
              <w:t>12</w:t>
            </w:r>
          </w:p>
        </w:tc>
        <w:tc>
          <w:tcPr>
            <w:tcW w:w="8951" w:type="dxa"/>
            <w:noWrap w:val="0"/>
            <w:vAlign w:val="center"/>
          </w:tcPr>
          <w:p w14:paraId="426B5D68">
            <w:pPr>
              <w:spacing w:line="440" w:lineRule="exact"/>
              <w:rPr>
                <w:rFonts w:hint="eastAsia" w:ascii="宋体" w:hAnsi="宋体"/>
                <w:b/>
                <w:color w:val="auto"/>
                <w:sz w:val="24"/>
                <w:highlight w:val="none"/>
              </w:rPr>
            </w:pPr>
            <w:r>
              <w:rPr>
                <w:rFonts w:hint="eastAsia" w:ascii="宋体" w:hAnsi="宋体"/>
                <w:b/>
                <w:bCs/>
                <w:color w:val="auto"/>
                <w:sz w:val="24"/>
                <w:highlight w:val="none"/>
              </w:rPr>
              <w:t>出现下列情形之一的，本次询价采购应予废标：</w:t>
            </w:r>
          </w:p>
          <w:p w14:paraId="50251323">
            <w:pPr>
              <w:spacing w:line="440" w:lineRule="exact"/>
              <w:rPr>
                <w:rFonts w:hint="eastAsia" w:ascii="宋体" w:hAnsi="宋体"/>
                <w:color w:val="auto"/>
                <w:sz w:val="24"/>
                <w:highlight w:val="none"/>
              </w:rPr>
            </w:pPr>
            <w:r>
              <w:rPr>
                <w:rFonts w:hint="eastAsia" w:ascii="宋体" w:hAnsi="宋体"/>
                <w:bCs/>
                <w:color w:val="auto"/>
                <w:sz w:val="24"/>
                <w:highlight w:val="none"/>
                <w:lang w:val="en-US" w:eastAsia="zh-CN"/>
              </w:rPr>
              <w:t>1.</w:t>
            </w:r>
            <w:r>
              <w:rPr>
                <w:rFonts w:hint="eastAsia" w:ascii="宋体" w:hAnsi="宋体"/>
                <w:bCs/>
                <w:color w:val="auto"/>
                <w:sz w:val="24"/>
                <w:highlight w:val="none"/>
              </w:rPr>
              <w:t>符合专业条件的供应商或者对询价文件作实质性响应的供应商不足三家的；</w:t>
            </w:r>
          </w:p>
          <w:p w14:paraId="5C608E11">
            <w:pPr>
              <w:spacing w:line="440" w:lineRule="exact"/>
              <w:rPr>
                <w:rFonts w:hint="eastAsia" w:ascii="宋体" w:hAnsi="宋体"/>
                <w:color w:val="auto"/>
                <w:sz w:val="24"/>
                <w:highlight w:val="none"/>
              </w:rPr>
            </w:pPr>
            <w:r>
              <w:rPr>
                <w:rFonts w:hint="eastAsia" w:ascii="宋体" w:hAnsi="宋体"/>
                <w:bCs/>
                <w:color w:val="auto"/>
                <w:sz w:val="24"/>
                <w:highlight w:val="none"/>
                <w:lang w:val="en-US" w:eastAsia="zh-CN"/>
              </w:rPr>
              <w:t>2.</w:t>
            </w:r>
            <w:r>
              <w:rPr>
                <w:rFonts w:hint="eastAsia" w:ascii="宋体" w:hAnsi="宋体"/>
                <w:bCs/>
                <w:color w:val="auto"/>
                <w:sz w:val="24"/>
                <w:highlight w:val="none"/>
              </w:rPr>
              <w:t>出现影响采购公正的违法、违规行为的；</w:t>
            </w:r>
          </w:p>
          <w:p w14:paraId="654F0FA5">
            <w:pPr>
              <w:spacing w:line="440" w:lineRule="exact"/>
              <w:rPr>
                <w:rFonts w:hint="eastAsia" w:ascii="宋体" w:hAnsi="宋体"/>
                <w:color w:val="auto"/>
                <w:sz w:val="24"/>
                <w:highlight w:val="none"/>
              </w:rPr>
            </w:pPr>
            <w:r>
              <w:rPr>
                <w:rFonts w:hint="eastAsia" w:ascii="宋体" w:hAnsi="宋体"/>
                <w:bCs/>
                <w:color w:val="auto"/>
                <w:sz w:val="24"/>
                <w:highlight w:val="none"/>
                <w:lang w:val="en-US" w:eastAsia="zh-CN"/>
              </w:rPr>
              <w:t>3.</w:t>
            </w:r>
            <w:r>
              <w:rPr>
                <w:rFonts w:hint="eastAsia" w:ascii="宋体" w:hAnsi="宋体"/>
                <w:bCs/>
                <w:color w:val="auto"/>
                <w:sz w:val="24"/>
                <w:highlight w:val="none"/>
              </w:rPr>
              <w:t>报价供应商的报价均超过了采购预算，采购人不能支付的；</w:t>
            </w:r>
          </w:p>
          <w:p w14:paraId="0A7145A5">
            <w:pPr>
              <w:spacing w:line="440" w:lineRule="exact"/>
              <w:rPr>
                <w:rFonts w:hint="eastAsia" w:ascii="宋体" w:hAnsi="宋体"/>
                <w:bCs/>
                <w:color w:val="auto"/>
                <w:sz w:val="24"/>
                <w:highlight w:val="none"/>
              </w:rPr>
            </w:pPr>
            <w:r>
              <w:rPr>
                <w:rFonts w:hint="eastAsia" w:ascii="宋体" w:hAnsi="宋体"/>
                <w:bCs/>
                <w:color w:val="auto"/>
                <w:sz w:val="24"/>
                <w:highlight w:val="none"/>
                <w:lang w:val="en-US" w:eastAsia="zh-CN"/>
              </w:rPr>
              <w:t>4.</w:t>
            </w:r>
            <w:r>
              <w:rPr>
                <w:rFonts w:hint="eastAsia" w:ascii="宋体" w:hAnsi="宋体"/>
                <w:bCs/>
                <w:color w:val="auto"/>
                <w:sz w:val="24"/>
                <w:highlight w:val="none"/>
              </w:rPr>
              <w:t>因重大变故，采购任务取消的。</w:t>
            </w:r>
          </w:p>
        </w:tc>
      </w:tr>
      <w:tr w14:paraId="4A085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25F63C1F">
            <w:pPr>
              <w:spacing w:line="440" w:lineRule="exact"/>
              <w:jc w:val="center"/>
              <w:rPr>
                <w:rFonts w:hint="default" w:eastAsia="宋体"/>
                <w:b/>
                <w:color w:val="auto"/>
                <w:sz w:val="24"/>
                <w:highlight w:val="none"/>
                <w:lang w:val="en-US" w:eastAsia="zh-CN"/>
              </w:rPr>
            </w:pPr>
            <w:r>
              <w:rPr>
                <w:rFonts w:hint="eastAsia"/>
                <w:b/>
                <w:color w:val="auto"/>
                <w:sz w:val="24"/>
                <w:highlight w:val="none"/>
                <w:lang w:val="en-US" w:eastAsia="zh-CN"/>
              </w:rPr>
              <w:t>13</w:t>
            </w:r>
          </w:p>
        </w:tc>
        <w:tc>
          <w:tcPr>
            <w:tcW w:w="8951" w:type="dxa"/>
            <w:noWrap w:val="0"/>
            <w:vAlign w:val="center"/>
          </w:tcPr>
          <w:p w14:paraId="007B4A4F">
            <w:pPr>
              <w:spacing w:line="440" w:lineRule="exact"/>
              <w:rPr>
                <w:rFonts w:hint="eastAsia" w:ascii="宋体" w:hAnsi="宋体"/>
                <w:color w:val="auto"/>
                <w:sz w:val="24"/>
                <w:highlight w:val="none"/>
              </w:rPr>
            </w:pPr>
            <w:r>
              <w:rPr>
                <w:rFonts w:hint="eastAsia" w:ascii="宋体" w:hAnsi="宋体"/>
                <w:b/>
                <w:color w:val="auto"/>
                <w:sz w:val="24"/>
                <w:highlight w:val="none"/>
              </w:rPr>
              <w:t>凡有下列情况之一的，其报价将按照</w:t>
            </w:r>
            <w:r>
              <w:rPr>
                <w:rFonts w:hint="eastAsia" w:ascii="宋体" w:hAnsi="宋体"/>
                <w:b/>
                <w:bCs/>
                <w:color w:val="auto"/>
                <w:sz w:val="24"/>
                <w:highlight w:val="none"/>
              </w:rPr>
              <w:t>无效报价处理</w:t>
            </w:r>
            <w:r>
              <w:rPr>
                <w:rFonts w:hint="eastAsia" w:ascii="宋体" w:hAnsi="宋体"/>
                <w:b/>
                <w:color w:val="auto"/>
                <w:sz w:val="24"/>
                <w:highlight w:val="none"/>
              </w:rPr>
              <w:t>：</w:t>
            </w:r>
          </w:p>
          <w:p w14:paraId="4C5F0715">
            <w:pPr>
              <w:spacing w:line="440" w:lineRule="exact"/>
              <w:rPr>
                <w:rFonts w:ascii="宋体" w:hAnsi="宋体"/>
                <w:color w:val="auto"/>
                <w:sz w:val="24"/>
                <w:highlight w:val="none"/>
              </w:rPr>
            </w:pPr>
            <w:r>
              <w:rPr>
                <w:rFonts w:hint="eastAsia" w:ascii="宋体" w:hAnsi="宋体"/>
                <w:bCs/>
                <w:color w:val="auto"/>
                <w:sz w:val="24"/>
                <w:highlight w:val="none"/>
                <w:lang w:val="en-US" w:eastAsia="zh-CN"/>
              </w:rPr>
              <w:t>1.</w:t>
            </w:r>
            <w:r>
              <w:rPr>
                <w:rFonts w:hint="eastAsia" w:ascii="宋体" w:hAnsi="宋体"/>
                <w:color w:val="auto"/>
                <w:sz w:val="24"/>
                <w:highlight w:val="none"/>
              </w:rPr>
              <w:t>未按照询价文件规定要求装订、密封、签字、加盖报价供应商公章的；</w:t>
            </w:r>
          </w:p>
          <w:p w14:paraId="2E38CC71">
            <w:pPr>
              <w:spacing w:line="440" w:lineRule="exact"/>
              <w:rPr>
                <w:rFonts w:hint="eastAsia" w:ascii="宋体" w:hAnsi="宋体"/>
                <w:color w:val="auto"/>
                <w:sz w:val="24"/>
                <w:highlight w:val="none"/>
              </w:rPr>
            </w:pPr>
            <w:r>
              <w:rPr>
                <w:rFonts w:hint="eastAsia" w:ascii="宋体" w:hAnsi="宋体"/>
                <w:bCs/>
                <w:color w:val="auto"/>
                <w:sz w:val="24"/>
                <w:highlight w:val="none"/>
                <w:lang w:val="en-US" w:eastAsia="zh-CN"/>
              </w:rPr>
              <w:t>2.</w:t>
            </w:r>
            <w:r>
              <w:rPr>
                <w:rFonts w:hint="eastAsia" w:ascii="宋体" w:hAnsi="宋体"/>
                <w:color w:val="auto"/>
                <w:sz w:val="24"/>
                <w:highlight w:val="none"/>
              </w:rPr>
              <w:t>不具备询价文件中规定资格要求或提供资格证明文件不全的；</w:t>
            </w:r>
          </w:p>
          <w:p w14:paraId="793DA088">
            <w:pPr>
              <w:spacing w:line="440" w:lineRule="exact"/>
              <w:rPr>
                <w:rFonts w:hint="eastAsia" w:ascii="宋体" w:hAnsi="宋体"/>
                <w:bCs/>
                <w:color w:val="auto"/>
                <w:sz w:val="24"/>
                <w:highlight w:val="none"/>
              </w:rPr>
            </w:pPr>
            <w:r>
              <w:rPr>
                <w:rFonts w:hint="eastAsia" w:ascii="宋体" w:hAnsi="宋体"/>
                <w:bCs/>
                <w:color w:val="auto"/>
                <w:sz w:val="24"/>
                <w:highlight w:val="none"/>
                <w:lang w:val="en-US" w:eastAsia="zh-CN"/>
              </w:rPr>
              <w:t>3.</w:t>
            </w:r>
            <w:r>
              <w:rPr>
                <w:rFonts w:hint="eastAsia" w:ascii="宋体" w:hAnsi="宋体"/>
                <w:bCs/>
                <w:color w:val="auto"/>
                <w:sz w:val="24"/>
                <w:highlight w:val="none"/>
                <w:lang w:eastAsia="zh-CN"/>
              </w:rPr>
              <w:t>报价超过最高限价的</w:t>
            </w:r>
            <w:r>
              <w:rPr>
                <w:rFonts w:hint="eastAsia" w:ascii="宋体" w:hAnsi="宋体"/>
                <w:bCs/>
                <w:color w:val="auto"/>
                <w:sz w:val="24"/>
                <w:highlight w:val="none"/>
              </w:rPr>
              <w:t>；</w:t>
            </w:r>
          </w:p>
          <w:p w14:paraId="0102263C">
            <w:pPr>
              <w:spacing w:line="440" w:lineRule="exact"/>
              <w:rPr>
                <w:rFonts w:hint="eastAsia" w:ascii="宋体" w:hAnsi="宋体"/>
                <w:bCs/>
                <w:color w:val="auto"/>
                <w:sz w:val="24"/>
                <w:highlight w:val="none"/>
              </w:rPr>
            </w:pPr>
            <w:r>
              <w:rPr>
                <w:rFonts w:hint="eastAsia" w:ascii="宋体" w:hAnsi="宋体"/>
                <w:bCs/>
                <w:color w:val="auto"/>
                <w:sz w:val="24"/>
                <w:highlight w:val="none"/>
                <w:lang w:val="en-US" w:eastAsia="zh-CN"/>
              </w:rPr>
              <w:t>4.</w:t>
            </w:r>
            <w:r>
              <w:rPr>
                <w:rFonts w:hint="eastAsia" w:ascii="宋体" w:hAnsi="宋体"/>
                <w:bCs/>
                <w:color w:val="auto"/>
                <w:sz w:val="24"/>
                <w:highlight w:val="none"/>
              </w:rPr>
              <w:t>提交的是可选择性报价的；</w:t>
            </w:r>
          </w:p>
          <w:p w14:paraId="7A6B8109">
            <w:pPr>
              <w:spacing w:line="440" w:lineRule="exact"/>
              <w:rPr>
                <w:rFonts w:hint="eastAsia" w:ascii="宋体" w:hAnsi="宋体"/>
                <w:bCs/>
                <w:color w:val="auto"/>
                <w:sz w:val="24"/>
                <w:highlight w:val="none"/>
              </w:rPr>
            </w:pPr>
            <w:r>
              <w:rPr>
                <w:rFonts w:hint="eastAsia" w:ascii="宋体" w:hAnsi="宋体"/>
                <w:bCs/>
                <w:color w:val="auto"/>
                <w:sz w:val="24"/>
                <w:highlight w:val="none"/>
                <w:lang w:val="en-US" w:eastAsia="zh-CN"/>
              </w:rPr>
              <w:t>5.</w:t>
            </w:r>
            <w:r>
              <w:rPr>
                <w:rFonts w:hint="eastAsia" w:ascii="宋体" w:hAnsi="宋体"/>
                <w:bCs/>
                <w:color w:val="auto"/>
                <w:sz w:val="24"/>
                <w:highlight w:val="none"/>
              </w:rPr>
              <w:t>报价内容与询价内容及</w:t>
            </w:r>
            <w:r>
              <w:rPr>
                <w:rFonts w:hint="eastAsia" w:ascii="宋体" w:hAnsi="宋体"/>
                <w:bCs/>
                <w:color w:val="auto"/>
                <w:sz w:val="24"/>
                <w:highlight w:val="none"/>
                <w:lang w:eastAsia="zh-CN"/>
              </w:rPr>
              <w:t>技术要求</w:t>
            </w:r>
            <w:r>
              <w:rPr>
                <w:rFonts w:hint="eastAsia" w:ascii="宋体" w:hAnsi="宋体"/>
                <w:bCs/>
                <w:color w:val="auto"/>
                <w:sz w:val="24"/>
                <w:highlight w:val="none"/>
              </w:rPr>
              <w:t>有不满足的；</w:t>
            </w:r>
          </w:p>
          <w:p w14:paraId="6DB557F5">
            <w:pPr>
              <w:spacing w:line="440" w:lineRule="exact"/>
              <w:rPr>
                <w:rFonts w:hint="eastAsia" w:ascii="宋体" w:hAnsi="宋体"/>
                <w:bCs/>
                <w:color w:val="auto"/>
                <w:sz w:val="24"/>
                <w:highlight w:val="none"/>
              </w:rPr>
            </w:pPr>
            <w:r>
              <w:rPr>
                <w:rFonts w:hint="eastAsia" w:ascii="宋体" w:hAnsi="宋体"/>
                <w:bCs/>
                <w:color w:val="auto"/>
                <w:sz w:val="24"/>
                <w:highlight w:val="none"/>
                <w:lang w:val="en-US" w:eastAsia="zh-CN"/>
              </w:rPr>
              <w:t>6.</w:t>
            </w:r>
            <w:r>
              <w:rPr>
                <w:rFonts w:hint="eastAsia" w:ascii="宋体" w:hAnsi="宋体"/>
                <w:bCs/>
                <w:color w:val="auto"/>
                <w:sz w:val="24"/>
                <w:highlight w:val="none"/>
              </w:rPr>
              <w:t>干扰或试图对采购人、采购代理机构和询价小组的评审、比较或评审结果的决定进行影响；</w:t>
            </w:r>
          </w:p>
          <w:p w14:paraId="01A132E9">
            <w:pPr>
              <w:spacing w:line="440" w:lineRule="exact"/>
              <w:rPr>
                <w:rFonts w:hint="eastAsia" w:ascii="宋体" w:hAnsi="宋体"/>
                <w:bCs/>
                <w:color w:val="auto"/>
                <w:sz w:val="24"/>
                <w:highlight w:val="none"/>
              </w:rPr>
            </w:pPr>
            <w:r>
              <w:rPr>
                <w:rFonts w:hint="eastAsia" w:ascii="宋体" w:hAnsi="宋体"/>
                <w:bCs/>
                <w:color w:val="auto"/>
                <w:sz w:val="24"/>
                <w:highlight w:val="none"/>
                <w:lang w:val="en-US" w:eastAsia="zh-CN"/>
              </w:rPr>
              <w:t>7.</w:t>
            </w:r>
            <w:r>
              <w:rPr>
                <w:rFonts w:hint="eastAsia" w:ascii="宋体" w:hAnsi="宋体"/>
                <w:bCs/>
                <w:color w:val="auto"/>
                <w:sz w:val="24"/>
                <w:highlight w:val="none"/>
              </w:rPr>
              <w:t>报价有严重缺漏项目的；</w:t>
            </w:r>
          </w:p>
          <w:p w14:paraId="60C42F75">
            <w:pPr>
              <w:spacing w:line="440" w:lineRule="exact"/>
              <w:rPr>
                <w:rFonts w:hint="eastAsia" w:ascii="宋体" w:hAnsi="宋体"/>
                <w:color w:val="auto"/>
                <w:sz w:val="24"/>
                <w:highlight w:val="none"/>
              </w:rPr>
            </w:pPr>
            <w:r>
              <w:rPr>
                <w:rFonts w:hint="eastAsia" w:ascii="宋体" w:hAnsi="宋体"/>
                <w:bCs/>
                <w:color w:val="auto"/>
                <w:sz w:val="24"/>
                <w:highlight w:val="none"/>
                <w:lang w:val="en-US" w:eastAsia="zh-CN"/>
              </w:rPr>
              <w:t>8.</w:t>
            </w:r>
            <w:r>
              <w:rPr>
                <w:rFonts w:hint="eastAsia" w:ascii="宋体" w:hAnsi="宋体"/>
                <w:color w:val="auto"/>
                <w:sz w:val="24"/>
                <w:highlight w:val="none"/>
              </w:rPr>
              <w:t>不符合法律、法规和询价文件中规定的其他实质性要求的；</w:t>
            </w:r>
          </w:p>
          <w:p w14:paraId="310A6976">
            <w:pPr>
              <w:spacing w:line="440" w:lineRule="exact"/>
              <w:rPr>
                <w:rFonts w:hint="eastAsia" w:ascii="宋体" w:hAnsi="宋体" w:eastAsia="宋体"/>
                <w:color w:val="auto"/>
                <w:sz w:val="24"/>
                <w:highlight w:val="none"/>
                <w:lang w:eastAsia="zh-CN"/>
              </w:rPr>
            </w:pPr>
            <w:r>
              <w:rPr>
                <w:rFonts w:hint="eastAsia" w:ascii="宋体" w:hAnsi="宋体"/>
                <w:bCs/>
                <w:color w:val="auto"/>
                <w:sz w:val="24"/>
                <w:highlight w:val="none"/>
                <w:lang w:val="en-US" w:eastAsia="zh-CN"/>
              </w:rPr>
              <w:t>9.</w:t>
            </w:r>
            <w:r>
              <w:rPr>
                <w:rFonts w:hint="eastAsia" w:ascii="宋体" w:hAnsi="宋体"/>
                <w:color w:val="auto"/>
                <w:sz w:val="24"/>
                <w:highlight w:val="none"/>
              </w:rPr>
              <w:t>出现影响采购公正的违法、违规行为的</w:t>
            </w:r>
            <w:r>
              <w:rPr>
                <w:rFonts w:hint="eastAsia" w:ascii="宋体" w:hAnsi="宋体"/>
                <w:color w:val="auto"/>
                <w:sz w:val="24"/>
                <w:highlight w:val="none"/>
                <w:lang w:eastAsia="zh-CN"/>
              </w:rPr>
              <w:t>。</w:t>
            </w:r>
          </w:p>
        </w:tc>
      </w:tr>
    </w:tbl>
    <w:p w14:paraId="08D0109C">
      <w:pPr>
        <w:pStyle w:val="4"/>
        <w:spacing w:before="120" w:after="120" w:line="440" w:lineRule="exact"/>
        <w:jc w:val="both"/>
        <w:rPr>
          <w:rFonts w:hint="eastAsia" w:ascii="宋体" w:hAnsi="宋体" w:eastAsia="宋体"/>
          <w:color w:val="auto"/>
          <w:sz w:val="36"/>
          <w:szCs w:val="36"/>
          <w:highlight w:val="none"/>
          <w:lang w:val="en-US" w:eastAsia="zh-CN"/>
        </w:rPr>
      </w:pPr>
      <w:bookmarkStart w:id="47" w:name="_Toc12454"/>
      <w:bookmarkStart w:id="48" w:name="_Toc4338"/>
      <w:bookmarkStart w:id="49" w:name="_Toc5918"/>
    </w:p>
    <w:p w14:paraId="76350098">
      <w:pPr>
        <w:rPr>
          <w:rFonts w:hint="eastAsia"/>
          <w:lang w:val="en-US" w:eastAsia="zh-CN"/>
        </w:rPr>
      </w:pPr>
    </w:p>
    <w:bookmarkEnd w:id="47"/>
    <w:bookmarkEnd w:id="48"/>
    <w:bookmarkEnd w:id="49"/>
    <w:p w14:paraId="7ADA3EF3">
      <w:pPr>
        <w:pStyle w:val="5"/>
        <w:pageBreakBefore w:val="0"/>
        <w:numPr>
          <w:ilvl w:val="0"/>
          <w:numId w:val="0"/>
        </w:numPr>
        <w:kinsoku/>
        <w:wordWrap/>
        <w:overflowPunct/>
        <w:topLinePunct w:val="0"/>
        <w:autoSpaceDE/>
        <w:autoSpaceDN/>
        <w:bidi w:val="0"/>
        <w:adjustRightInd/>
        <w:snapToGrid/>
        <w:spacing w:before="0" w:after="0" w:line="440" w:lineRule="exact"/>
        <w:jc w:val="left"/>
        <w:textAlignment w:val="auto"/>
        <w:outlineLvl w:val="1"/>
        <w:rPr>
          <w:rFonts w:hint="eastAsia" w:ascii="宋体" w:hAnsi="宋体" w:eastAsia="宋体"/>
          <w:color w:val="auto"/>
          <w:sz w:val="24"/>
          <w:szCs w:val="24"/>
          <w:highlight w:val="none"/>
          <w:lang w:eastAsia="zh-CN"/>
        </w:rPr>
      </w:pPr>
      <w:bookmarkStart w:id="50" w:name="_Toc1931"/>
      <w:bookmarkStart w:id="51" w:name="_Toc34"/>
    </w:p>
    <w:p w14:paraId="21348A42">
      <w:pPr>
        <w:rPr>
          <w:rFonts w:hint="eastAsia" w:ascii="宋体" w:hAnsi="宋体" w:eastAsia="宋体"/>
          <w:color w:val="auto"/>
          <w:sz w:val="24"/>
          <w:szCs w:val="24"/>
          <w:highlight w:val="none"/>
          <w:lang w:eastAsia="zh-CN"/>
        </w:rPr>
      </w:pPr>
    </w:p>
    <w:p w14:paraId="1CBD5F0F">
      <w:pPr>
        <w:pStyle w:val="23"/>
        <w:rPr>
          <w:rFonts w:hint="eastAsia"/>
          <w:lang w:eastAsia="zh-CN"/>
        </w:rPr>
      </w:pPr>
    </w:p>
    <w:p w14:paraId="6E941DBA">
      <w:pPr>
        <w:pStyle w:val="23"/>
        <w:rPr>
          <w:rFonts w:hint="eastAsia"/>
          <w:lang w:eastAsia="zh-CN"/>
        </w:rPr>
      </w:pPr>
    </w:p>
    <w:p w14:paraId="30E52938">
      <w:pPr>
        <w:pStyle w:val="23"/>
        <w:rPr>
          <w:rFonts w:hint="eastAsia"/>
          <w:lang w:eastAsia="zh-CN"/>
        </w:rPr>
      </w:pPr>
    </w:p>
    <w:p w14:paraId="2B363B46">
      <w:pPr>
        <w:pStyle w:val="23"/>
        <w:rPr>
          <w:rFonts w:hint="eastAsia"/>
          <w:lang w:eastAsia="zh-CN"/>
        </w:rPr>
      </w:pPr>
    </w:p>
    <w:p w14:paraId="50C6EA83">
      <w:pPr>
        <w:pStyle w:val="23"/>
        <w:rPr>
          <w:rFonts w:hint="eastAsia"/>
          <w:lang w:eastAsia="zh-CN"/>
        </w:rPr>
      </w:pPr>
    </w:p>
    <w:p w14:paraId="7302C12D">
      <w:pPr>
        <w:pStyle w:val="23"/>
        <w:rPr>
          <w:rFonts w:hint="eastAsia"/>
          <w:lang w:eastAsia="zh-CN"/>
        </w:rPr>
      </w:pPr>
    </w:p>
    <w:p w14:paraId="240064AE">
      <w:pPr>
        <w:pStyle w:val="23"/>
        <w:rPr>
          <w:rFonts w:hint="eastAsia"/>
          <w:lang w:eastAsia="zh-CN"/>
        </w:rPr>
      </w:pPr>
    </w:p>
    <w:p w14:paraId="74A85429">
      <w:pPr>
        <w:pStyle w:val="23"/>
        <w:rPr>
          <w:rFonts w:hint="eastAsia"/>
          <w:lang w:eastAsia="zh-CN"/>
        </w:rPr>
      </w:pPr>
    </w:p>
    <w:p w14:paraId="77B192D7">
      <w:pPr>
        <w:pStyle w:val="23"/>
        <w:rPr>
          <w:rFonts w:hint="eastAsia"/>
          <w:lang w:eastAsia="zh-CN"/>
        </w:rPr>
      </w:pPr>
    </w:p>
    <w:p w14:paraId="79929F1E">
      <w:pPr>
        <w:pStyle w:val="23"/>
        <w:rPr>
          <w:rFonts w:hint="eastAsia"/>
          <w:lang w:eastAsia="zh-CN"/>
        </w:rPr>
      </w:pPr>
    </w:p>
    <w:p w14:paraId="1B98DFF4">
      <w:pPr>
        <w:rPr>
          <w:rFonts w:hint="eastAsia"/>
          <w:lang w:eastAsia="zh-CN"/>
        </w:rPr>
      </w:pPr>
    </w:p>
    <w:p w14:paraId="657C5BE6">
      <w:pPr>
        <w:pStyle w:val="23"/>
        <w:rPr>
          <w:rFonts w:hint="eastAsia"/>
          <w:lang w:eastAsia="zh-CN"/>
        </w:rPr>
      </w:pPr>
    </w:p>
    <w:p w14:paraId="7D8DC670">
      <w:pPr>
        <w:pStyle w:val="4"/>
        <w:spacing w:before="120" w:after="120" w:line="440" w:lineRule="exact"/>
        <w:jc w:val="center"/>
        <w:rPr>
          <w:rFonts w:hint="eastAsia" w:ascii="宋体" w:hAnsi="宋体" w:eastAsia="宋体"/>
          <w:color w:val="auto"/>
          <w:sz w:val="24"/>
          <w:szCs w:val="24"/>
          <w:highlight w:val="none"/>
          <w:lang w:eastAsia="zh-CN"/>
        </w:rPr>
      </w:pPr>
      <w:r>
        <w:rPr>
          <w:rFonts w:hint="eastAsia" w:ascii="宋体" w:hAnsi="宋体" w:eastAsia="宋体"/>
          <w:color w:val="auto"/>
          <w:sz w:val="36"/>
          <w:szCs w:val="36"/>
          <w:highlight w:val="none"/>
        </w:rPr>
        <w:t>第</w:t>
      </w:r>
      <w:r>
        <w:rPr>
          <w:rFonts w:hint="eastAsia" w:ascii="宋体" w:hAnsi="宋体" w:eastAsia="宋体"/>
          <w:color w:val="auto"/>
          <w:sz w:val="36"/>
          <w:szCs w:val="36"/>
          <w:highlight w:val="none"/>
          <w:lang w:eastAsia="zh-CN"/>
        </w:rPr>
        <w:t>三</w:t>
      </w:r>
      <w:r>
        <w:rPr>
          <w:rFonts w:hint="eastAsia" w:ascii="宋体" w:hAnsi="宋体" w:eastAsia="宋体"/>
          <w:color w:val="auto"/>
          <w:sz w:val="36"/>
          <w:szCs w:val="36"/>
          <w:highlight w:val="none"/>
        </w:rPr>
        <w:t xml:space="preserve">部分    </w:t>
      </w:r>
      <w:r>
        <w:rPr>
          <w:rFonts w:hint="eastAsia" w:ascii="宋体" w:hAnsi="宋体" w:eastAsia="宋体"/>
          <w:color w:val="auto"/>
          <w:sz w:val="36"/>
          <w:szCs w:val="36"/>
          <w:highlight w:val="none"/>
          <w:lang w:eastAsia="zh-CN"/>
        </w:rPr>
        <w:t>询价内容</w:t>
      </w:r>
      <w:r>
        <w:rPr>
          <w:rFonts w:hint="eastAsia" w:ascii="宋体" w:hAnsi="宋体" w:eastAsia="宋体"/>
          <w:color w:val="auto"/>
          <w:sz w:val="36"/>
          <w:szCs w:val="36"/>
          <w:highlight w:val="none"/>
        </w:rPr>
        <w:t>及要求</w:t>
      </w:r>
    </w:p>
    <w:p w14:paraId="207217D3">
      <w:pPr>
        <w:numPr>
          <w:ilvl w:val="0"/>
          <w:numId w:val="0"/>
        </w:numPr>
        <w:spacing w:line="440" w:lineRule="exact"/>
        <w:rPr>
          <w:rFonts w:hint="eastAsia" w:ascii="宋体" w:hAnsi="宋体"/>
          <w:b/>
          <w:color w:val="auto"/>
          <w:kern w:val="0"/>
          <w:sz w:val="24"/>
          <w:lang w:val="en-US" w:eastAsia="zh-CN"/>
        </w:rPr>
      </w:pPr>
      <w:r>
        <w:rPr>
          <w:rFonts w:hint="eastAsia" w:ascii="宋体" w:hAnsi="宋体"/>
          <w:b/>
          <w:color w:val="auto"/>
          <w:kern w:val="0"/>
          <w:sz w:val="24"/>
          <w:lang w:val="en-US" w:eastAsia="zh-CN"/>
        </w:rPr>
        <w:t>一、基本技术参数及要求</w:t>
      </w:r>
    </w:p>
    <w:p w14:paraId="7C07DEAE">
      <w:pPr>
        <w:pStyle w:val="23"/>
        <w:rPr>
          <w:rFonts w:hint="eastAsia" w:ascii="宋体" w:hAnsi="宋体"/>
          <w:b/>
          <w:color w:val="FF0000"/>
          <w:kern w:val="0"/>
          <w:sz w:val="24"/>
          <w:lang w:val="en-US" w:eastAsia="zh-CN"/>
        </w:rPr>
      </w:pPr>
    </w:p>
    <w:tbl>
      <w:tblPr>
        <w:tblStyle w:val="18"/>
        <w:tblW w:w="4597"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519"/>
        <w:gridCol w:w="1211"/>
        <w:gridCol w:w="4564"/>
        <w:gridCol w:w="810"/>
        <w:gridCol w:w="881"/>
        <w:gridCol w:w="971"/>
      </w:tblGrid>
      <w:tr w14:paraId="5673C0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90" w:type="pct"/>
            <w:vAlign w:val="center"/>
          </w:tcPr>
          <w:p w14:paraId="7C88A1AA">
            <w:pPr>
              <w:widowControl/>
              <w:jc w:val="center"/>
              <w:rPr>
                <w:rFonts w:ascii="宋体" w:hAnsi="宋体" w:cs="宋体"/>
                <w:b/>
                <w:color w:val="000000"/>
                <w:kern w:val="0"/>
                <w:sz w:val="24"/>
              </w:rPr>
            </w:pPr>
            <w:r>
              <w:rPr>
                <w:rFonts w:hint="eastAsia" w:ascii="宋体" w:hAnsi="宋体" w:cs="宋体"/>
                <w:b/>
                <w:color w:val="000000"/>
                <w:kern w:val="0"/>
                <w:sz w:val="24"/>
              </w:rPr>
              <w:t>序号</w:t>
            </w:r>
          </w:p>
        </w:tc>
        <w:tc>
          <w:tcPr>
            <w:tcW w:w="676" w:type="pct"/>
            <w:vAlign w:val="center"/>
          </w:tcPr>
          <w:p w14:paraId="3CBB5D72">
            <w:pPr>
              <w:widowControl/>
              <w:jc w:val="center"/>
              <w:rPr>
                <w:rFonts w:ascii="宋体" w:hAnsi="宋体" w:cs="宋体"/>
                <w:b/>
                <w:color w:val="000000"/>
                <w:kern w:val="0"/>
                <w:sz w:val="24"/>
              </w:rPr>
            </w:pPr>
            <w:r>
              <w:rPr>
                <w:rFonts w:hint="eastAsia" w:ascii="宋体" w:hAnsi="宋体" w:cs="宋体"/>
                <w:b/>
                <w:color w:val="000000"/>
                <w:kern w:val="0"/>
                <w:sz w:val="24"/>
              </w:rPr>
              <w:t>采购</w:t>
            </w:r>
          </w:p>
          <w:p w14:paraId="1CEC248A">
            <w:pPr>
              <w:widowControl/>
              <w:jc w:val="center"/>
              <w:rPr>
                <w:rFonts w:ascii="宋体" w:hAnsi="宋体" w:cs="宋体"/>
                <w:b/>
                <w:color w:val="000000"/>
                <w:kern w:val="0"/>
                <w:sz w:val="24"/>
              </w:rPr>
            </w:pPr>
            <w:r>
              <w:rPr>
                <w:rFonts w:hint="eastAsia" w:ascii="宋体" w:hAnsi="宋体" w:cs="宋体"/>
                <w:b/>
                <w:color w:val="000000"/>
                <w:kern w:val="0"/>
                <w:sz w:val="24"/>
              </w:rPr>
              <w:t>标的</w:t>
            </w:r>
          </w:p>
        </w:tc>
        <w:tc>
          <w:tcPr>
            <w:tcW w:w="2548" w:type="pct"/>
            <w:vAlign w:val="center"/>
          </w:tcPr>
          <w:p w14:paraId="62D50CD2">
            <w:pPr>
              <w:widowControl/>
              <w:jc w:val="center"/>
              <w:rPr>
                <w:rFonts w:ascii="宋体" w:hAnsi="宋体" w:cs="宋体"/>
                <w:b/>
                <w:color w:val="000000"/>
                <w:kern w:val="0"/>
                <w:sz w:val="24"/>
              </w:rPr>
            </w:pPr>
            <w:r>
              <w:rPr>
                <w:rFonts w:hint="eastAsia" w:ascii="宋体" w:hAnsi="宋体" w:cs="宋体"/>
                <w:b/>
                <w:color w:val="000000"/>
                <w:kern w:val="0"/>
                <w:sz w:val="24"/>
              </w:rPr>
              <w:t>规格参数</w:t>
            </w:r>
          </w:p>
        </w:tc>
        <w:tc>
          <w:tcPr>
            <w:tcW w:w="452" w:type="pct"/>
            <w:vAlign w:val="center"/>
          </w:tcPr>
          <w:p w14:paraId="3FF1FE04">
            <w:pPr>
              <w:widowControl/>
              <w:jc w:val="center"/>
              <w:rPr>
                <w:rFonts w:ascii="宋体" w:hAnsi="宋体" w:cs="宋体"/>
                <w:b/>
                <w:color w:val="000000"/>
                <w:kern w:val="0"/>
                <w:sz w:val="24"/>
              </w:rPr>
            </w:pPr>
            <w:r>
              <w:rPr>
                <w:rFonts w:hint="eastAsia" w:ascii="宋体" w:hAnsi="宋体" w:cs="宋体"/>
                <w:b/>
                <w:color w:val="000000"/>
                <w:kern w:val="0"/>
                <w:sz w:val="24"/>
              </w:rPr>
              <w:t>数量</w:t>
            </w:r>
          </w:p>
        </w:tc>
        <w:tc>
          <w:tcPr>
            <w:tcW w:w="492" w:type="pct"/>
            <w:vAlign w:val="center"/>
          </w:tcPr>
          <w:p w14:paraId="60CBB36A">
            <w:pPr>
              <w:widowControl/>
              <w:jc w:val="center"/>
              <w:rPr>
                <w:rFonts w:ascii="宋体" w:hAnsi="宋体" w:cs="宋体"/>
                <w:b/>
                <w:color w:val="000000"/>
                <w:kern w:val="0"/>
                <w:sz w:val="24"/>
              </w:rPr>
            </w:pPr>
            <w:r>
              <w:rPr>
                <w:rFonts w:hint="eastAsia" w:ascii="宋体" w:hAnsi="宋体" w:cs="宋体"/>
                <w:b/>
                <w:color w:val="000000"/>
                <w:kern w:val="0"/>
                <w:sz w:val="24"/>
              </w:rPr>
              <w:t>单价</w:t>
            </w:r>
          </w:p>
        </w:tc>
        <w:tc>
          <w:tcPr>
            <w:tcW w:w="539" w:type="pct"/>
            <w:vAlign w:val="center"/>
          </w:tcPr>
          <w:p w14:paraId="06787B45">
            <w:pPr>
              <w:widowControl/>
              <w:jc w:val="center"/>
              <w:rPr>
                <w:rFonts w:ascii="宋体" w:hAnsi="宋体" w:cs="宋体"/>
                <w:b/>
                <w:color w:val="000000"/>
                <w:kern w:val="0"/>
                <w:sz w:val="24"/>
              </w:rPr>
            </w:pPr>
            <w:r>
              <w:rPr>
                <w:rFonts w:hint="eastAsia" w:ascii="宋体" w:hAnsi="宋体" w:cs="宋体"/>
                <w:b/>
                <w:color w:val="000000"/>
                <w:kern w:val="0"/>
                <w:sz w:val="24"/>
              </w:rPr>
              <w:t>合计</w:t>
            </w:r>
          </w:p>
        </w:tc>
      </w:tr>
      <w:tr w14:paraId="0D6AE8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90" w:type="pct"/>
            <w:vAlign w:val="center"/>
          </w:tcPr>
          <w:p w14:paraId="61E1955D">
            <w:pPr>
              <w:jc w:val="center"/>
              <w:rPr>
                <w:rFonts w:ascii="宋体" w:hAnsi="宋体" w:cs="宋体"/>
                <w:szCs w:val="21"/>
              </w:rPr>
            </w:pPr>
            <w:r>
              <w:rPr>
                <w:rFonts w:hint="eastAsia" w:ascii="宋体" w:hAnsi="宋体" w:cs="宋体"/>
                <w:szCs w:val="21"/>
              </w:rPr>
              <w:t>1</w:t>
            </w:r>
          </w:p>
        </w:tc>
        <w:tc>
          <w:tcPr>
            <w:tcW w:w="676" w:type="pct"/>
            <w:vAlign w:val="center"/>
          </w:tcPr>
          <w:p w14:paraId="6D1D80E9">
            <w:pPr>
              <w:jc w:val="center"/>
              <w:rPr>
                <w:rFonts w:ascii="宋体" w:hAnsi="宋体" w:cs="宋体"/>
                <w:szCs w:val="21"/>
              </w:rPr>
            </w:pPr>
            <w:r>
              <w:rPr>
                <w:rFonts w:hint="eastAsia" w:ascii="宋体" w:hAnsi="宋体" w:cs="宋体"/>
                <w:szCs w:val="21"/>
              </w:rPr>
              <w:t>画桌1</w:t>
            </w:r>
          </w:p>
        </w:tc>
        <w:tc>
          <w:tcPr>
            <w:tcW w:w="2548" w:type="pct"/>
          </w:tcPr>
          <w:p w14:paraId="1D90A60F">
            <w:pPr>
              <w:jc w:val="left"/>
              <w:rPr>
                <w:rFonts w:asciiTheme="minorEastAsia" w:hAnsiTheme="minorEastAsia" w:eastAsiaTheme="minorEastAsia"/>
                <w:kern w:val="0"/>
                <w:szCs w:val="21"/>
              </w:rPr>
            </w:pPr>
            <w:r>
              <w:rPr>
                <w:rFonts w:hint="eastAsia" w:asciiTheme="minorEastAsia" w:hAnsiTheme="minorEastAsia" w:eastAsiaTheme="minorEastAsia"/>
                <w:kern w:val="0"/>
                <w:szCs w:val="21"/>
              </w:rPr>
              <w:t xml:space="preserve">规格：900*600*800mm  </w:t>
            </w:r>
          </w:p>
          <w:p w14:paraId="33D2AB59">
            <w:pPr>
              <w:jc w:val="left"/>
              <w:rPr>
                <w:rFonts w:asciiTheme="minorEastAsia" w:hAnsiTheme="minorEastAsia" w:eastAsiaTheme="minorEastAsia"/>
                <w:kern w:val="0"/>
                <w:szCs w:val="21"/>
              </w:rPr>
            </w:pPr>
            <w:r>
              <w:rPr>
                <w:rFonts w:hint="eastAsia" w:asciiTheme="minorEastAsia" w:hAnsiTheme="minorEastAsia" w:eastAsiaTheme="minorEastAsia"/>
                <w:kern w:val="0"/>
                <w:szCs w:val="21"/>
              </w:rPr>
              <w:t>1、桌面采用厚度≥18mm优质E1级</w:t>
            </w:r>
            <w:r>
              <w:rPr>
                <w:rFonts w:hint="eastAsia" w:ascii="宋体" w:hAnsi="宋体"/>
                <w:szCs w:val="21"/>
              </w:rPr>
              <w:t>环保型高密度纤维板</w:t>
            </w:r>
            <w:r>
              <w:rPr>
                <w:rFonts w:hint="eastAsia" w:asciiTheme="minorEastAsia" w:hAnsiTheme="minorEastAsia" w:eastAsiaTheme="minorEastAsia"/>
                <w:kern w:val="0"/>
                <w:szCs w:val="21"/>
              </w:rPr>
              <w:t>，双面贴三聚氰胺面，四周PVC封边，厚度≥1.5mm，桌面下方配有与桌面同材质的置物层板内缩20cm不磕脚；</w:t>
            </w:r>
          </w:p>
          <w:p w14:paraId="1B181321">
            <w:pPr>
              <w:jc w:val="left"/>
              <w:rPr>
                <w:rFonts w:asciiTheme="minorEastAsia" w:hAnsiTheme="minorEastAsia" w:eastAsiaTheme="minorEastAsia"/>
                <w:kern w:val="0"/>
                <w:szCs w:val="21"/>
              </w:rPr>
            </w:pPr>
            <w:r>
              <w:rPr>
                <w:rFonts w:hint="eastAsia" w:asciiTheme="minorEastAsia" w:hAnsiTheme="minorEastAsia" w:eastAsiaTheme="minorEastAsia"/>
                <w:kern w:val="0"/>
                <w:szCs w:val="21"/>
              </w:rPr>
              <w:t>2、其他基材采用环保优质E1级</w:t>
            </w:r>
            <w:r>
              <w:rPr>
                <w:rFonts w:hint="eastAsia" w:ascii="宋体" w:hAnsi="宋体"/>
                <w:szCs w:val="21"/>
              </w:rPr>
              <w:t>环保型高密度纤维板</w:t>
            </w:r>
            <w:r>
              <w:rPr>
                <w:rFonts w:hint="eastAsia" w:asciiTheme="minorEastAsia" w:hAnsiTheme="minorEastAsia" w:eastAsiaTheme="minorEastAsia"/>
                <w:kern w:val="0"/>
                <w:szCs w:val="21"/>
              </w:rPr>
              <w:t>，双面贴三聚氰胺面，厚度≥15mm，四周PVC封边，厚度≥1.5mm；为达到环保要求，提供</w:t>
            </w:r>
            <w:r>
              <w:rPr>
                <w:rFonts w:hint="eastAsia" w:ascii="宋体" w:hAnsi="宋体"/>
                <w:szCs w:val="21"/>
              </w:rPr>
              <w:t>GB/T31765-2015《高密度纤维板》中“可溶性汞、可溶性铅、可溶性铬、可溶性镉、锑、砷、钡、硒”的检验报告复印件；</w:t>
            </w:r>
            <w:r>
              <w:rPr>
                <w:rFonts w:hint="eastAsia" w:asciiTheme="minorEastAsia" w:hAnsiTheme="minorEastAsia" w:eastAsiaTheme="minorEastAsia"/>
                <w:kern w:val="0"/>
                <w:szCs w:val="21"/>
              </w:rPr>
              <w:t>脚架采用25*25mm钢架方管，壁厚≥1.2 mm,采用酸洗磷化工序，经过树脂氧化工艺一次成型,整个脚架颜色为白色.</w:t>
            </w:r>
            <w:r>
              <w:rPr>
                <w:rFonts w:hint="eastAsia" w:ascii="宋体" w:hAnsi="宋体" w:cs="宋体"/>
                <w:sz w:val="24"/>
              </w:rPr>
              <w:t xml:space="preserve"> </w:t>
            </w:r>
            <w:r>
              <w:rPr>
                <w:rFonts w:hint="eastAsia" w:asciiTheme="minorEastAsia" w:hAnsiTheme="minorEastAsia" w:eastAsiaTheme="minorEastAsia"/>
                <w:kern w:val="0"/>
                <w:szCs w:val="21"/>
              </w:rPr>
              <w:t>提供钢管符合GB/T3325—2017《金属家具通用技术条件》和GB28007—2011《儿童家具通用技术条件》标准的检验报告复印件</w:t>
            </w:r>
          </w:p>
          <w:p w14:paraId="3FB1AA8A">
            <w:pPr>
              <w:jc w:val="left"/>
              <w:rPr>
                <w:szCs w:val="21"/>
              </w:rPr>
            </w:pPr>
            <w:r>
              <w:rPr>
                <w:rFonts w:hint="eastAsia" w:asciiTheme="minorEastAsia" w:hAnsiTheme="minorEastAsia" w:eastAsiaTheme="minorEastAsia"/>
                <w:kern w:val="0"/>
                <w:szCs w:val="21"/>
              </w:rPr>
              <w:t>3、</w:t>
            </w:r>
            <w:r>
              <w:rPr>
                <w:rFonts w:hint="eastAsia" w:ascii="宋体" w:hAnsi="宋体"/>
                <w:szCs w:val="21"/>
              </w:rPr>
              <w:t>配可调节脚垫</w:t>
            </w:r>
          </w:p>
        </w:tc>
        <w:tc>
          <w:tcPr>
            <w:tcW w:w="452" w:type="pct"/>
            <w:vAlign w:val="center"/>
          </w:tcPr>
          <w:p w14:paraId="2985F508">
            <w:pPr>
              <w:jc w:val="center"/>
              <w:rPr>
                <w:rFonts w:ascii="宋体" w:hAnsi="宋体" w:cs="宋体"/>
                <w:szCs w:val="21"/>
              </w:rPr>
            </w:pPr>
            <w:r>
              <w:rPr>
                <w:rFonts w:hint="eastAsia" w:ascii="宋体" w:hAnsi="宋体" w:cs="宋体"/>
                <w:szCs w:val="21"/>
              </w:rPr>
              <w:t>96张</w:t>
            </w:r>
          </w:p>
        </w:tc>
        <w:tc>
          <w:tcPr>
            <w:tcW w:w="492" w:type="pct"/>
            <w:vAlign w:val="center"/>
          </w:tcPr>
          <w:p w14:paraId="3B9922F9">
            <w:pPr>
              <w:jc w:val="center"/>
              <w:rPr>
                <w:rFonts w:ascii="宋体" w:hAnsi="宋体" w:cs="宋体"/>
                <w:color w:val="000000"/>
                <w:szCs w:val="21"/>
              </w:rPr>
            </w:pPr>
            <w:r>
              <w:rPr>
                <w:rFonts w:hint="eastAsia" w:ascii="宋体" w:hAnsi="宋体" w:cs="宋体"/>
                <w:color w:val="000000"/>
                <w:szCs w:val="21"/>
              </w:rPr>
              <w:t>450</w:t>
            </w:r>
          </w:p>
        </w:tc>
        <w:tc>
          <w:tcPr>
            <w:tcW w:w="539" w:type="pct"/>
            <w:vAlign w:val="center"/>
          </w:tcPr>
          <w:p w14:paraId="1E9266F5">
            <w:pPr>
              <w:jc w:val="center"/>
              <w:rPr>
                <w:rFonts w:ascii="宋体" w:hAnsi="宋体" w:cs="宋体"/>
                <w:color w:val="000000"/>
                <w:szCs w:val="21"/>
              </w:rPr>
            </w:pPr>
            <w:r>
              <w:rPr>
                <w:rFonts w:hint="eastAsia" w:ascii="宋体" w:hAnsi="宋体" w:cs="宋体"/>
                <w:color w:val="000000"/>
                <w:szCs w:val="21"/>
              </w:rPr>
              <w:t>43200</w:t>
            </w:r>
          </w:p>
        </w:tc>
      </w:tr>
      <w:tr w14:paraId="0BE782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90" w:type="pct"/>
            <w:vAlign w:val="center"/>
          </w:tcPr>
          <w:p w14:paraId="351327DC">
            <w:pPr>
              <w:jc w:val="center"/>
              <w:rPr>
                <w:rFonts w:ascii="宋体" w:hAnsi="宋体" w:cs="宋体"/>
                <w:szCs w:val="21"/>
              </w:rPr>
            </w:pPr>
            <w:r>
              <w:rPr>
                <w:rFonts w:hint="eastAsia" w:ascii="宋体" w:hAnsi="宋体" w:cs="宋体"/>
                <w:szCs w:val="21"/>
              </w:rPr>
              <w:t>2</w:t>
            </w:r>
          </w:p>
        </w:tc>
        <w:tc>
          <w:tcPr>
            <w:tcW w:w="676" w:type="pct"/>
            <w:vAlign w:val="center"/>
          </w:tcPr>
          <w:p w14:paraId="5CC98880">
            <w:pPr>
              <w:jc w:val="center"/>
              <w:rPr>
                <w:rFonts w:ascii="宋体" w:hAnsi="宋体" w:cs="宋体"/>
                <w:szCs w:val="21"/>
              </w:rPr>
            </w:pPr>
            <w:r>
              <w:rPr>
                <w:rFonts w:hint="eastAsia" w:ascii="宋体" w:hAnsi="宋体" w:cs="宋体"/>
                <w:szCs w:val="21"/>
              </w:rPr>
              <w:t>画桌2</w:t>
            </w:r>
          </w:p>
        </w:tc>
        <w:tc>
          <w:tcPr>
            <w:tcW w:w="2548" w:type="pct"/>
          </w:tcPr>
          <w:p w14:paraId="5BC87867">
            <w:pPr>
              <w:rPr>
                <w:rFonts w:asciiTheme="minorEastAsia" w:hAnsiTheme="minorEastAsia" w:eastAsiaTheme="minorEastAsia"/>
                <w:kern w:val="0"/>
                <w:szCs w:val="21"/>
              </w:rPr>
            </w:pPr>
            <w:r>
              <w:rPr>
                <w:rFonts w:hint="eastAsia" w:asciiTheme="minorEastAsia" w:hAnsiTheme="minorEastAsia" w:eastAsiaTheme="minorEastAsia"/>
                <w:kern w:val="0"/>
                <w:szCs w:val="21"/>
              </w:rPr>
              <w:t xml:space="preserve">规格：800*600*800mm  </w:t>
            </w:r>
          </w:p>
          <w:p w14:paraId="2864AF5A">
            <w:pPr>
              <w:rPr>
                <w:rFonts w:asciiTheme="minorEastAsia" w:hAnsiTheme="minorEastAsia" w:eastAsiaTheme="minorEastAsia"/>
                <w:kern w:val="0"/>
                <w:szCs w:val="21"/>
              </w:rPr>
            </w:pPr>
            <w:r>
              <w:rPr>
                <w:rFonts w:hint="eastAsia" w:asciiTheme="minorEastAsia" w:hAnsiTheme="minorEastAsia" w:eastAsiaTheme="minorEastAsia"/>
                <w:kern w:val="0"/>
                <w:szCs w:val="21"/>
              </w:rPr>
              <w:t>1、桌面采用厚度≥18mm优质E1级</w:t>
            </w:r>
            <w:r>
              <w:rPr>
                <w:rFonts w:hint="eastAsia" w:ascii="宋体" w:hAnsi="宋体"/>
                <w:szCs w:val="21"/>
              </w:rPr>
              <w:t>环保型高密度纤维板</w:t>
            </w:r>
            <w:r>
              <w:rPr>
                <w:rFonts w:hint="eastAsia" w:asciiTheme="minorEastAsia" w:hAnsiTheme="minorEastAsia" w:eastAsiaTheme="minorEastAsia"/>
                <w:kern w:val="0"/>
                <w:szCs w:val="21"/>
              </w:rPr>
              <w:t>，双面贴三聚氰胺面，四周PVC封边，厚度≥1.5mm，桌面下方配有与桌面同材质的置物层板内缩20cm不磕脚，台面配1个五孔电源插座；</w:t>
            </w:r>
          </w:p>
          <w:p w14:paraId="37E8F801">
            <w:pPr>
              <w:rPr>
                <w:rFonts w:asciiTheme="minorEastAsia" w:hAnsiTheme="minorEastAsia" w:eastAsiaTheme="minorEastAsia"/>
                <w:kern w:val="0"/>
                <w:szCs w:val="21"/>
              </w:rPr>
            </w:pPr>
            <w:r>
              <w:rPr>
                <w:rFonts w:hint="eastAsia" w:asciiTheme="minorEastAsia" w:hAnsiTheme="minorEastAsia" w:eastAsiaTheme="minorEastAsia"/>
                <w:kern w:val="0"/>
                <w:szCs w:val="21"/>
              </w:rPr>
              <w:t>2、其他基材采用环保优质E1级</w:t>
            </w:r>
            <w:r>
              <w:rPr>
                <w:rFonts w:hint="eastAsia" w:ascii="宋体" w:hAnsi="宋体"/>
                <w:szCs w:val="21"/>
              </w:rPr>
              <w:t>环保型高密度纤维板</w:t>
            </w:r>
            <w:r>
              <w:rPr>
                <w:rFonts w:hint="eastAsia" w:asciiTheme="minorEastAsia" w:hAnsiTheme="minorEastAsia" w:eastAsiaTheme="minorEastAsia"/>
                <w:kern w:val="0"/>
                <w:szCs w:val="21"/>
              </w:rPr>
              <w:t>，双面贴三聚氰胺面，厚度≥15mm，四周PVC封边，厚度≥1.5mm；为达到环保要求，提供</w:t>
            </w:r>
            <w:r>
              <w:rPr>
                <w:rFonts w:hint="eastAsia" w:ascii="宋体" w:hAnsi="宋体"/>
                <w:szCs w:val="21"/>
              </w:rPr>
              <w:t>GB/T31765-2015《高密度纤维板》中“可溶性汞、可溶性铅、可溶性铬、可溶性镉、锑、砷、钡、硒”的检验报告复印件；</w:t>
            </w:r>
            <w:r>
              <w:rPr>
                <w:rFonts w:hint="eastAsia" w:asciiTheme="minorEastAsia" w:hAnsiTheme="minorEastAsia" w:eastAsiaTheme="minorEastAsia"/>
                <w:kern w:val="0"/>
                <w:szCs w:val="21"/>
              </w:rPr>
              <w:t>脚架采用25*25mm钢架方管，壁厚≥1.2 mm,采用酸洗磷化工序，经过树脂氧化工艺一次成型,整个脚架颜色为白色.</w:t>
            </w:r>
            <w:r>
              <w:rPr>
                <w:rFonts w:hint="eastAsia" w:ascii="宋体" w:hAnsi="宋体" w:cs="宋体"/>
                <w:sz w:val="24"/>
              </w:rPr>
              <w:t xml:space="preserve"> </w:t>
            </w:r>
            <w:r>
              <w:rPr>
                <w:rFonts w:hint="eastAsia" w:asciiTheme="minorEastAsia" w:hAnsiTheme="minorEastAsia" w:eastAsiaTheme="minorEastAsia"/>
                <w:kern w:val="0"/>
                <w:szCs w:val="21"/>
              </w:rPr>
              <w:t>提供钢管符合GB/T3325—2017《金属家具通用技术条件》和GB28007—2011《儿童家具通用技术条件》标准的检验报告复印件</w:t>
            </w:r>
          </w:p>
          <w:p w14:paraId="72B4AF3A">
            <w:pPr>
              <w:pStyle w:val="2"/>
              <w:ind w:left="0" w:leftChars="0" w:firstLine="0" w:firstLineChars="0"/>
              <w:rPr>
                <w:szCs w:val="21"/>
              </w:rPr>
            </w:pPr>
            <w:r>
              <w:rPr>
                <w:rFonts w:hint="eastAsia" w:asciiTheme="minorEastAsia" w:hAnsiTheme="minorEastAsia" w:eastAsiaTheme="minorEastAsia"/>
                <w:kern w:val="0"/>
                <w:szCs w:val="21"/>
              </w:rPr>
              <w:t>3、</w:t>
            </w:r>
            <w:r>
              <w:rPr>
                <w:rFonts w:hint="eastAsia" w:ascii="宋体" w:hAnsi="宋体"/>
                <w:szCs w:val="21"/>
              </w:rPr>
              <w:t>配可调节脚垫</w:t>
            </w:r>
          </w:p>
        </w:tc>
        <w:tc>
          <w:tcPr>
            <w:tcW w:w="452" w:type="pct"/>
            <w:vAlign w:val="center"/>
          </w:tcPr>
          <w:p w14:paraId="13F8DABD">
            <w:pPr>
              <w:jc w:val="center"/>
              <w:rPr>
                <w:rFonts w:ascii="宋体" w:hAnsi="宋体" w:cs="宋体"/>
                <w:szCs w:val="21"/>
              </w:rPr>
            </w:pPr>
            <w:r>
              <w:rPr>
                <w:rFonts w:hint="eastAsia" w:ascii="宋体" w:hAnsi="宋体" w:cs="宋体"/>
                <w:szCs w:val="21"/>
              </w:rPr>
              <w:t>32张</w:t>
            </w:r>
          </w:p>
        </w:tc>
        <w:tc>
          <w:tcPr>
            <w:tcW w:w="492" w:type="pct"/>
            <w:vAlign w:val="center"/>
          </w:tcPr>
          <w:p w14:paraId="3E234007">
            <w:pPr>
              <w:jc w:val="center"/>
              <w:rPr>
                <w:rFonts w:ascii="宋体" w:hAnsi="宋体" w:cs="宋体"/>
                <w:color w:val="000000"/>
                <w:szCs w:val="21"/>
              </w:rPr>
            </w:pPr>
            <w:r>
              <w:rPr>
                <w:rFonts w:hint="eastAsia" w:ascii="宋体" w:hAnsi="宋体" w:cs="宋体"/>
                <w:color w:val="000000"/>
                <w:szCs w:val="21"/>
              </w:rPr>
              <w:t>450</w:t>
            </w:r>
          </w:p>
        </w:tc>
        <w:tc>
          <w:tcPr>
            <w:tcW w:w="539" w:type="pct"/>
            <w:vAlign w:val="center"/>
          </w:tcPr>
          <w:p w14:paraId="70A81A24">
            <w:pPr>
              <w:jc w:val="center"/>
              <w:rPr>
                <w:rFonts w:ascii="宋体" w:hAnsi="宋体" w:cs="宋体"/>
                <w:color w:val="000000"/>
                <w:szCs w:val="21"/>
              </w:rPr>
            </w:pPr>
            <w:r>
              <w:rPr>
                <w:rFonts w:hint="eastAsia" w:ascii="宋体" w:hAnsi="宋体" w:cs="宋体"/>
                <w:color w:val="000000"/>
                <w:szCs w:val="21"/>
              </w:rPr>
              <w:t>14400</w:t>
            </w:r>
          </w:p>
        </w:tc>
      </w:tr>
      <w:tr w14:paraId="5FFFF4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00" w:type="pct"/>
            <w:gridSpan w:val="6"/>
            <w:vAlign w:val="center"/>
          </w:tcPr>
          <w:p w14:paraId="728D89B0">
            <w:pPr>
              <w:jc w:val="center"/>
              <w:rPr>
                <w:rFonts w:hint="eastAsia" w:ascii="宋体" w:hAnsi="宋体" w:cs="宋体"/>
                <w:color w:val="000000"/>
                <w:szCs w:val="21"/>
              </w:rPr>
            </w:pPr>
            <w:r>
              <w:rPr>
                <w:rFonts w:hint="eastAsia"/>
                <w:color w:val="000000"/>
                <w:szCs w:val="21"/>
              </w:rPr>
              <w:t>合计：57600元</w:t>
            </w:r>
          </w:p>
        </w:tc>
      </w:tr>
    </w:tbl>
    <w:p w14:paraId="6C6AD0BF">
      <w:pPr>
        <w:pStyle w:val="23"/>
        <w:rPr>
          <w:rFonts w:hint="eastAsia" w:ascii="宋体" w:hAnsi="宋体"/>
          <w:b/>
          <w:color w:val="FF0000"/>
          <w:kern w:val="0"/>
          <w:sz w:val="24"/>
          <w:lang w:val="en-US" w:eastAsia="zh-CN"/>
        </w:rPr>
      </w:pPr>
    </w:p>
    <w:p w14:paraId="21A4CCFF">
      <w:pPr>
        <w:pStyle w:val="23"/>
        <w:rPr>
          <w:rFonts w:hint="eastAsia" w:ascii="宋体" w:hAnsi="宋体"/>
          <w:b/>
          <w:color w:val="FF0000"/>
          <w:kern w:val="0"/>
          <w:sz w:val="24"/>
          <w:lang w:val="en-US" w:eastAsia="zh-CN"/>
        </w:rPr>
      </w:pPr>
    </w:p>
    <w:p w14:paraId="072C23FB">
      <w:pPr>
        <w:pStyle w:val="23"/>
        <w:rPr>
          <w:rFonts w:hint="eastAsia" w:ascii="宋体" w:hAnsi="宋体"/>
          <w:b/>
          <w:color w:val="FF0000"/>
          <w:kern w:val="0"/>
          <w:sz w:val="24"/>
          <w:lang w:val="en-US" w:eastAsia="zh-CN"/>
        </w:rPr>
      </w:pPr>
    </w:p>
    <w:p w14:paraId="3E689D52">
      <w:pPr>
        <w:pStyle w:val="23"/>
        <w:rPr>
          <w:rFonts w:hint="eastAsia" w:ascii="宋体" w:hAnsi="宋体"/>
          <w:b/>
          <w:color w:val="FF0000"/>
          <w:kern w:val="0"/>
          <w:sz w:val="24"/>
          <w:lang w:val="en-US" w:eastAsia="zh-CN"/>
        </w:rPr>
      </w:pPr>
    </w:p>
    <w:p w14:paraId="6C352CC5">
      <w:pPr>
        <w:pStyle w:val="23"/>
        <w:rPr>
          <w:rFonts w:hint="eastAsia" w:ascii="宋体" w:hAnsi="宋体" w:eastAsia="楷体_GB2312"/>
          <w:b/>
          <w:color w:val="auto"/>
          <w:kern w:val="0"/>
          <w:sz w:val="24"/>
          <w:lang w:val="en-US" w:eastAsia="zh-CN"/>
        </w:rPr>
      </w:pPr>
      <w:r>
        <w:rPr>
          <w:rFonts w:hint="eastAsia" w:ascii="宋体" w:hAnsi="宋体" w:eastAsia="宋体" w:cs="Times New Roman"/>
          <w:b/>
          <w:color w:val="auto"/>
          <w:kern w:val="0"/>
          <w:sz w:val="24"/>
          <w:szCs w:val="24"/>
          <w:lang w:val="en-US" w:eastAsia="zh-CN" w:bidi="ar-SA"/>
        </w:rPr>
        <w:t>二、售后服务要求（可根据项目实际调整）</w:t>
      </w:r>
    </w:p>
    <w:p w14:paraId="33CA1430">
      <w:pPr>
        <w:spacing w:line="440" w:lineRule="exact"/>
        <w:ind w:firstLine="480" w:firstLineChars="200"/>
        <w:rPr>
          <w:rFonts w:hint="eastAsia" w:hAnsi="宋体" w:eastAsia="宋体"/>
          <w:color w:val="auto"/>
          <w:sz w:val="24"/>
          <w:lang w:val="en-US" w:eastAsia="zh-CN"/>
        </w:rPr>
      </w:pPr>
      <w:r>
        <w:rPr>
          <w:rFonts w:hint="eastAsia" w:hAnsi="宋体" w:eastAsia="宋体"/>
          <w:color w:val="auto"/>
          <w:sz w:val="24"/>
          <w:lang w:val="en-US" w:eastAsia="zh-CN"/>
        </w:rPr>
        <w:t>（一）投标人对提供的货物或服务，因产品及服务质量、或知识产权纠纷等问题，必须提供保修、包换、包退等服务。</w:t>
      </w:r>
    </w:p>
    <w:p w14:paraId="382D6FC5">
      <w:pPr>
        <w:spacing w:line="440" w:lineRule="exact"/>
        <w:ind w:firstLine="480" w:firstLineChars="200"/>
        <w:rPr>
          <w:rFonts w:hint="eastAsia" w:hAnsi="宋体" w:eastAsia="宋体"/>
          <w:color w:val="auto"/>
          <w:sz w:val="24"/>
          <w:lang w:val="en-US" w:eastAsia="zh-CN"/>
        </w:rPr>
      </w:pPr>
      <w:r>
        <w:rPr>
          <w:rFonts w:hint="eastAsia" w:hAnsi="宋体" w:eastAsia="宋体"/>
          <w:color w:val="auto"/>
          <w:sz w:val="24"/>
          <w:lang w:val="en-US" w:eastAsia="zh-CN"/>
        </w:rPr>
        <w:t>（二）货物安装调试合格后，投标人负责对采购人技术人员进行免费现场培训，培训内容包括系统的功能、原理、使用与维护等，培训日程视实际情况另定。</w:t>
      </w:r>
    </w:p>
    <w:p w14:paraId="7FA6A869">
      <w:pPr>
        <w:spacing w:line="440" w:lineRule="exact"/>
        <w:ind w:firstLine="480" w:firstLineChars="200"/>
        <w:rPr>
          <w:rFonts w:hint="eastAsia" w:hAnsi="宋体" w:eastAsia="宋体"/>
          <w:color w:val="auto"/>
          <w:sz w:val="24"/>
          <w:lang w:val="en-US" w:eastAsia="zh-CN"/>
        </w:rPr>
      </w:pPr>
      <w:r>
        <w:rPr>
          <w:rFonts w:hint="eastAsia" w:hAnsi="宋体" w:eastAsia="宋体"/>
          <w:color w:val="auto"/>
          <w:sz w:val="24"/>
          <w:lang w:val="en-US" w:eastAsia="zh-CN"/>
        </w:rPr>
        <w:t>（三）质保期：投标人所供货物质保期自最终验收合格之日起开始计算，投标人需保证免费质保期至少为（12）个月。投标人在接到用户设备故障电话通知起，由于故障而无法工作超过3天，质保期自动延长相应天数（延长天数从故障电话通知之日开始计算）。</w:t>
      </w:r>
    </w:p>
    <w:p w14:paraId="30BC7E85">
      <w:pPr>
        <w:spacing w:line="440" w:lineRule="exact"/>
        <w:ind w:firstLine="480" w:firstLineChars="200"/>
        <w:rPr>
          <w:rFonts w:hint="eastAsia" w:hAnsi="宋体" w:eastAsia="宋体"/>
          <w:color w:val="auto"/>
          <w:sz w:val="24"/>
          <w:lang w:val="en-US" w:eastAsia="zh-CN"/>
        </w:rPr>
      </w:pPr>
      <w:r>
        <w:rPr>
          <w:rFonts w:hint="eastAsia" w:hAnsi="宋体" w:eastAsia="宋体"/>
          <w:color w:val="auto"/>
          <w:sz w:val="24"/>
          <w:lang w:val="en-US" w:eastAsia="zh-CN"/>
        </w:rPr>
        <w:t>（四）质保期内货物一旦出现故障，投标人响应时间不超过4小时，检修人员在2个工作日内到设备安装地点及时排除故障，技术人员在12小时内完成系统恢复正常使用；如果无法恢复的，投标人应负责联系厂家技术人员到现场排除故障，厂方人员接到报修后，响应时间不超过24小时；技术人员在72小时内不能排除故障时，投标人应提供与该系统规格、技术指标相一致的备品，并在到现场完成系统更换及指导工作，以保证实验教学正常运行。</w:t>
      </w:r>
    </w:p>
    <w:p w14:paraId="6151078C">
      <w:pPr>
        <w:spacing w:line="440" w:lineRule="exact"/>
        <w:ind w:firstLine="480" w:firstLineChars="200"/>
        <w:rPr>
          <w:rFonts w:hint="eastAsia" w:hAnsi="宋体" w:eastAsia="宋体"/>
          <w:color w:val="auto"/>
          <w:sz w:val="24"/>
          <w:lang w:val="en-US" w:eastAsia="zh-CN"/>
        </w:rPr>
      </w:pPr>
      <w:r>
        <w:rPr>
          <w:rFonts w:hint="eastAsia" w:hAnsi="宋体" w:eastAsia="宋体"/>
          <w:color w:val="auto"/>
          <w:sz w:val="24"/>
          <w:lang w:val="en-US" w:eastAsia="zh-CN"/>
        </w:rPr>
        <w:t>（五）质保期结束后，投标人需提供终身应用咨询、技术帮助及维护；货物一旦出现故障，投标人需协助采购人对货物进行维修，远程不能解决的，投标人需派出技术人员2个工作日内到现场进行维修，只收取人员差旅费，对设备故障需要更换的配件以成本价提供。</w:t>
      </w:r>
    </w:p>
    <w:p w14:paraId="052D7ADE">
      <w:pPr>
        <w:spacing w:line="440" w:lineRule="exact"/>
        <w:ind w:firstLine="480" w:firstLineChars="200"/>
        <w:rPr>
          <w:rFonts w:hint="eastAsia" w:hAnsi="宋体" w:eastAsia="宋体"/>
          <w:color w:val="auto"/>
          <w:sz w:val="24"/>
          <w:lang w:val="en-US" w:eastAsia="zh-CN"/>
        </w:rPr>
      </w:pPr>
      <w:r>
        <w:rPr>
          <w:rFonts w:hint="eastAsia" w:hAnsi="宋体" w:eastAsia="宋体"/>
          <w:color w:val="auto"/>
          <w:sz w:val="24"/>
          <w:lang w:val="en-US" w:eastAsia="zh-CN"/>
        </w:rPr>
        <w:t>（六）履行所承诺的其他服务条款。</w:t>
      </w:r>
    </w:p>
    <w:p w14:paraId="0FF743F6">
      <w:pPr>
        <w:spacing w:line="440" w:lineRule="exact"/>
        <w:rPr>
          <w:rFonts w:hint="eastAsia" w:ascii="宋体" w:hAnsi="宋体" w:eastAsia="宋体"/>
          <w:b/>
          <w:bCs/>
          <w:color w:val="auto"/>
          <w:sz w:val="24"/>
          <w:lang w:val="en-US" w:eastAsia="zh-CN"/>
        </w:rPr>
      </w:pPr>
      <w:bookmarkStart w:id="52" w:name="_Toc394319916"/>
      <w:bookmarkStart w:id="53" w:name="_Toc358109805"/>
      <w:bookmarkStart w:id="54" w:name="_Toc416379639"/>
      <w:bookmarkStart w:id="55" w:name="_Toc478753855"/>
      <w:bookmarkStart w:id="56" w:name="_Toc57451666"/>
      <w:bookmarkStart w:id="57" w:name="_Toc425276504"/>
      <w:r>
        <w:rPr>
          <w:rFonts w:hint="eastAsia" w:ascii="宋体" w:hAnsi="宋体"/>
          <w:b/>
          <w:bCs/>
          <w:color w:val="auto"/>
          <w:sz w:val="24"/>
          <w:lang w:val="en-US" w:eastAsia="zh-CN"/>
        </w:rPr>
        <w:t>三</w:t>
      </w:r>
      <w:r>
        <w:rPr>
          <w:rFonts w:hint="eastAsia" w:ascii="宋体" w:hAnsi="宋体"/>
          <w:b/>
          <w:bCs/>
          <w:color w:val="auto"/>
          <w:sz w:val="24"/>
        </w:rPr>
        <w:t>、</w:t>
      </w:r>
      <w:r>
        <w:rPr>
          <w:rFonts w:hint="eastAsia" w:ascii="宋体" w:hAnsi="宋体"/>
          <w:b/>
          <w:bCs/>
          <w:color w:val="auto"/>
          <w:sz w:val="24"/>
          <w:lang w:eastAsia="zh-CN"/>
        </w:rPr>
        <w:t>项目验收（可根据项目实际调整）</w:t>
      </w:r>
    </w:p>
    <w:bookmarkEnd w:id="52"/>
    <w:bookmarkEnd w:id="53"/>
    <w:p w14:paraId="6F18F423">
      <w:pPr>
        <w:spacing w:line="440" w:lineRule="exact"/>
        <w:ind w:firstLine="480" w:firstLineChars="200"/>
        <w:rPr>
          <w:rFonts w:hint="eastAsia" w:hAnsi="宋体" w:eastAsia="宋体"/>
          <w:color w:val="auto"/>
          <w:sz w:val="24"/>
          <w:lang w:val="en-US" w:eastAsia="zh-CN"/>
        </w:rPr>
      </w:pPr>
      <w:bookmarkStart w:id="58" w:name="_Toc285393068"/>
      <w:bookmarkStart w:id="59" w:name="_Toc491700052"/>
      <w:bookmarkStart w:id="60" w:name="_Toc430269287"/>
      <w:bookmarkStart w:id="61" w:name="_Toc430269118"/>
      <w:bookmarkStart w:id="62" w:name="_Toc358109807"/>
      <w:bookmarkStart w:id="63" w:name="_Toc394319918"/>
      <w:bookmarkStart w:id="64" w:name="_Toc358109806"/>
      <w:bookmarkStart w:id="65" w:name="_Toc394319917"/>
      <w:r>
        <w:rPr>
          <w:rFonts w:hint="eastAsia" w:hAnsi="宋体" w:eastAsia="宋体"/>
          <w:color w:val="auto"/>
          <w:sz w:val="24"/>
          <w:lang w:val="en-US" w:eastAsia="zh-CN"/>
        </w:rPr>
        <w:t>（一）验收标准</w:t>
      </w:r>
    </w:p>
    <w:p w14:paraId="2ED41754">
      <w:pPr>
        <w:spacing w:line="440" w:lineRule="exact"/>
        <w:ind w:firstLine="480" w:firstLineChars="200"/>
        <w:rPr>
          <w:rFonts w:hint="eastAsia" w:hAnsi="宋体" w:eastAsia="宋体"/>
          <w:color w:val="auto"/>
          <w:sz w:val="24"/>
          <w:lang w:val="en-US" w:eastAsia="zh-CN"/>
        </w:rPr>
      </w:pPr>
      <w:r>
        <w:rPr>
          <w:rFonts w:hint="eastAsia" w:hAnsi="宋体" w:eastAsia="宋体"/>
          <w:color w:val="auto"/>
          <w:sz w:val="24"/>
          <w:lang w:val="en-US" w:eastAsia="zh-CN"/>
        </w:rPr>
        <w:t>按厂家设备验收标准(符合国家或行业或地方标准)、招标文件、投标文件、合同等相关文件执行。验收结果应符合采购人使用要求。</w:t>
      </w:r>
    </w:p>
    <w:p w14:paraId="0E523893">
      <w:pPr>
        <w:spacing w:line="440" w:lineRule="exact"/>
        <w:ind w:firstLine="480" w:firstLineChars="200"/>
        <w:rPr>
          <w:rFonts w:hint="eastAsia" w:hAnsi="宋体" w:eastAsia="宋体"/>
          <w:color w:val="auto"/>
          <w:sz w:val="24"/>
          <w:lang w:val="en-US" w:eastAsia="zh-CN"/>
        </w:rPr>
      </w:pPr>
      <w:r>
        <w:rPr>
          <w:rFonts w:hint="eastAsia" w:hAnsi="宋体" w:eastAsia="宋体"/>
          <w:color w:val="auto"/>
          <w:sz w:val="24"/>
          <w:lang w:val="en-US" w:eastAsia="zh-CN"/>
        </w:rPr>
        <w:t>（二）验收程序</w:t>
      </w:r>
    </w:p>
    <w:p w14:paraId="11FC2F3C">
      <w:pPr>
        <w:spacing w:line="440" w:lineRule="exact"/>
        <w:ind w:firstLine="480" w:firstLineChars="200"/>
        <w:rPr>
          <w:rFonts w:hint="eastAsia" w:hAnsi="宋体" w:eastAsia="宋体"/>
          <w:color w:val="auto"/>
          <w:sz w:val="24"/>
          <w:lang w:val="en-US" w:eastAsia="zh-CN"/>
        </w:rPr>
      </w:pPr>
      <w:r>
        <w:rPr>
          <w:rFonts w:hint="eastAsia" w:hAnsi="宋体" w:eastAsia="宋体"/>
          <w:color w:val="auto"/>
          <w:sz w:val="24"/>
          <w:lang w:val="en-US" w:eastAsia="zh-CN"/>
        </w:rPr>
        <w:t>1、出厂检验：投标人需提供货物、安装材料、工具和文件的发货清单和计划，发货计划应经采购人认可后实施。投标人在设备出厂前，应按设备技术标准规定的检验项目和检验方法进行全面检验，结果必须符合验收标准的要求。投标人应随同货物出具供货证明、产地证书、出厂检验报告和设备质量合格证等，并负责将产品送达采购人指定交货地点。</w:t>
      </w:r>
    </w:p>
    <w:p w14:paraId="1B4CDADB">
      <w:pPr>
        <w:spacing w:line="440" w:lineRule="exact"/>
        <w:ind w:firstLine="480" w:firstLineChars="200"/>
        <w:rPr>
          <w:rFonts w:hint="eastAsia" w:hAnsi="宋体" w:eastAsia="宋体"/>
          <w:color w:val="auto"/>
          <w:sz w:val="24"/>
          <w:lang w:val="en-US" w:eastAsia="zh-CN"/>
        </w:rPr>
      </w:pPr>
      <w:r>
        <w:rPr>
          <w:rFonts w:hint="eastAsia" w:hAnsi="宋体" w:eastAsia="宋体"/>
          <w:color w:val="auto"/>
          <w:sz w:val="24"/>
          <w:lang w:val="en-US" w:eastAsia="zh-CN"/>
        </w:rPr>
        <w:t>2、初步验收：货物到达交货地点后30天内完成。采购人（或采购人授权单位）在设备（含软件）到货后，将按合同规定对所交货物进行清点、核对和商检，对货物基本数量与质量进行初步验收（但不作为最终合格的保证），该验收应达到合同规定的要求。初步验收不合格的，采购人有权选择退或换货处理：选择换货处理的，投标人需在收到换货通知日起30天内交付合格的新品，逾期未处理的，将予以退货，由此产生的费用和采购人的损失，由投标人承担；选择退货处理的，投标人需在收到退货通知之日起10天内将货物自行运回，如逾期投标人未退回货物，采购人有权将货物退回投标人法定地址，由此产生的一切费用由投标人承担。</w:t>
      </w:r>
    </w:p>
    <w:p w14:paraId="6F9174AB">
      <w:pPr>
        <w:spacing w:line="440" w:lineRule="exact"/>
        <w:ind w:firstLine="480" w:firstLineChars="200"/>
        <w:rPr>
          <w:rFonts w:hint="eastAsia" w:hAnsi="宋体"/>
          <w:b/>
          <w:bCs/>
          <w:color w:val="FF0000"/>
          <w:sz w:val="24"/>
          <w:lang w:val="en-US" w:eastAsia="zh-CN"/>
        </w:rPr>
      </w:pPr>
      <w:r>
        <w:rPr>
          <w:rFonts w:hint="eastAsia" w:hAnsi="宋体" w:eastAsia="宋体"/>
          <w:color w:val="auto"/>
          <w:sz w:val="24"/>
          <w:lang w:val="en-US" w:eastAsia="zh-CN"/>
        </w:rPr>
        <w:t>3、最终验收：设备在安装地安装、调试与试运行无问题之后30天内完成最终验收（因投标人原因导致无法验收的情况除外）。项目具备验收条件后，投标人应向采购人提出验收请求并提供完整的项目交接资料及交接报告。采购人收到验收请求后组织验收，验收合格后，签发验收单；验收不合格，采购人有权选择通知整改或退换货处理：①选择通知整改处理的，投标人需在收到整改通知日起30天内完成整改，逾期未处理，将按退货处理，由此产生的费用和采购人的损失，由投标人承担；②选择换货处理的，投标人需在收到换货通知日起30天内交付合格的新品，逾期未处理，将按退货处理，由此产生的费用和采购人的损失，由投标人承担；③选择退货处理的，投标人需在收到退货通知之日起10天内将货物自行运回，如逾期投标人未退回货物，采购人有权将货物退回投标人法定地址，由此产生的一切费用由投标人承担。</w:t>
      </w:r>
    </w:p>
    <w:p w14:paraId="74DB9A35">
      <w:pPr>
        <w:spacing w:line="440" w:lineRule="exact"/>
        <w:rPr>
          <w:rFonts w:hint="eastAsia" w:hAnsi="宋体"/>
          <w:b/>
          <w:bCs/>
          <w:color w:val="auto"/>
          <w:sz w:val="24"/>
        </w:rPr>
      </w:pPr>
      <w:r>
        <w:rPr>
          <w:rFonts w:hint="eastAsia" w:hAnsi="宋体"/>
          <w:b/>
          <w:bCs/>
          <w:color w:val="auto"/>
          <w:sz w:val="24"/>
          <w:lang w:val="en-US" w:eastAsia="zh-CN"/>
        </w:rPr>
        <w:t>四</w:t>
      </w:r>
      <w:r>
        <w:rPr>
          <w:rFonts w:hAnsi="宋体"/>
          <w:b/>
          <w:bCs/>
          <w:color w:val="auto"/>
          <w:sz w:val="24"/>
        </w:rPr>
        <w:t>、报价</w:t>
      </w:r>
      <w:r>
        <w:rPr>
          <w:rFonts w:hint="eastAsia" w:hAnsi="宋体"/>
          <w:b/>
          <w:bCs/>
          <w:color w:val="auto"/>
          <w:sz w:val="24"/>
        </w:rPr>
        <w:t>要求</w:t>
      </w:r>
    </w:p>
    <w:bookmarkEnd w:id="58"/>
    <w:bookmarkEnd w:id="59"/>
    <w:bookmarkEnd w:id="60"/>
    <w:bookmarkEnd w:id="61"/>
    <w:bookmarkEnd w:id="62"/>
    <w:bookmarkEnd w:id="63"/>
    <w:p w14:paraId="684A090B">
      <w:pPr>
        <w:spacing w:line="440" w:lineRule="exact"/>
        <w:ind w:firstLine="480" w:firstLineChars="200"/>
        <w:rPr>
          <w:rFonts w:hint="eastAsia" w:hAnsi="宋体"/>
          <w:b/>
          <w:bCs/>
          <w:color w:val="auto"/>
          <w:sz w:val="24"/>
        </w:rPr>
      </w:pPr>
      <w:bookmarkStart w:id="66" w:name="_Toc491700053"/>
      <w:r>
        <w:rPr>
          <w:rFonts w:hAnsi="宋体"/>
          <w:color w:val="auto"/>
          <w:sz w:val="24"/>
        </w:rPr>
        <w:t>1、</w:t>
      </w:r>
      <w:r>
        <w:rPr>
          <w:rFonts w:hint="eastAsia" w:hAnsi="宋体"/>
          <w:color w:val="auto"/>
          <w:sz w:val="24"/>
        </w:rPr>
        <w:t>投标报价指为完成指定服务所需投入的人工、材料、交通运输费、利润、税金、售后服务费、政策性文件规定费用以及所有风险与责任等一切费用。</w:t>
      </w:r>
      <w:r>
        <w:rPr>
          <w:rFonts w:hint="eastAsia" w:hAnsi="宋体"/>
          <w:color w:val="auto"/>
          <w:sz w:val="24"/>
          <w:lang w:val="en-US" w:eastAsia="zh-CN"/>
        </w:rPr>
        <w:t>报价</w:t>
      </w:r>
      <w:r>
        <w:rPr>
          <w:rFonts w:hint="eastAsia" w:hAnsi="宋体"/>
          <w:color w:val="auto"/>
          <w:sz w:val="24"/>
        </w:rPr>
        <w:t>供应商报价应包括项目所涉及的所有费用进行报价，</w:t>
      </w:r>
      <w:r>
        <w:rPr>
          <w:rFonts w:hint="eastAsia" w:hAnsi="宋体"/>
          <w:color w:val="auto"/>
          <w:sz w:val="24"/>
          <w:lang w:val="en-US" w:eastAsia="zh-CN"/>
        </w:rPr>
        <w:t>报价</w:t>
      </w:r>
      <w:r>
        <w:rPr>
          <w:rFonts w:hint="eastAsia" w:hAnsi="宋体"/>
          <w:color w:val="auto"/>
          <w:sz w:val="24"/>
        </w:rPr>
        <w:t>供应商报价应包含完成本项目所涉及的所有费用。</w:t>
      </w:r>
    </w:p>
    <w:p w14:paraId="2DCC5511">
      <w:pPr>
        <w:spacing w:line="440" w:lineRule="exact"/>
        <w:ind w:firstLine="480" w:firstLineChars="200"/>
        <w:rPr>
          <w:rFonts w:ascii="宋体" w:hAnsi="宋体"/>
          <w:color w:val="auto"/>
          <w:sz w:val="24"/>
        </w:rPr>
      </w:pPr>
      <w:r>
        <w:rPr>
          <w:rFonts w:hint="eastAsia" w:ascii="宋体" w:hAnsi="宋体"/>
          <w:bCs/>
          <w:color w:val="auto"/>
          <w:kern w:val="0"/>
          <w:sz w:val="24"/>
          <w:lang w:val="en-US" w:eastAsia="zh-CN"/>
        </w:rPr>
        <w:t>2</w:t>
      </w:r>
      <w:r>
        <w:rPr>
          <w:rFonts w:ascii="宋体" w:hAnsi="宋体"/>
          <w:bCs/>
          <w:color w:val="auto"/>
          <w:kern w:val="0"/>
          <w:sz w:val="24"/>
        </w:rPr>
        <w:t>、</w:t>
      </w:r>
      <w:r>
        <w:rPr>
          <w:rFonts w:ascii="宋体" w:hAnsi="宋体"/>
          <w:color w:val="auto"/>
          <w:sz w:val="24"/>
        </w:rPr>
        <w:t>各供应商报价时应综合考虑日后属政策性调整、各种材料市场价格的浮动等因素造成的货物价格变动，上述价格变动不予调整。</w:t>
      </w:r>
    </w:p>
    <w:p w14:paraId="6F5402D2">
      <w:pPr>
        <w:keepNext w:val="0"/>
        <w:keepLines w:val="0"/>
        <w:pageBreakBefore w:val="0"/>
        <w:kinsoku/>
        <w:wordWrap/>
        <w:overflowPunct/>
        <w:topLinePunct w:val="0"/>
        <w:autoSpaceDE/>
        <w:autoSpaceDN/>
        <w:bidi w:val="0"/>
        <w:spacing w:line="440" w:lineRule="exact"/>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lang w:val="en-US" w:eastAsia="zh-CN"/>
        </w:rPr>
        <w:t>3</w:t>
      </w:r>
      <w:r>
        <w:rPr>
          <w:rFonts w:hint="eastAsia" w:ascii="宋体" w:hAnsi="宋体" w:cs="宋体"/>
          <w:color w:val="auto"/>
          <w:sz w:val="24"/>
          <w:highlight w:val="none"/>
        </w:rPr>
        <w:t>.</w:t>
      </w:r>
      <w:r>
        <w:rPr>
          <w:rFonts w:ascii="宋体" w:hAnsi="宋体"/>
          <w:color w:val="auto"/>
          <w:sz w:val="24"/>
        </w:rPr>
        <w:t>各供应商</w:t>
      </w:r>
      <w:r>
        <w:rPr>
          <w:rFonts w:hint="eastAsia" w:ascii="宋体" w:hAnsi="宋体" w:cs="宋体"/>
          <w:color w:val="auto"/>
          <w:sz w:val="24"/>
          <w:highlight w:val="none"/>
        </w:rPr>
        <w:t>对每个合同号只允许有一个报价，不接受任何选择性的报价。</w:t>
      </w:r>
    </w:p>
    <w:p w14:paraId="378D3C1E">
      <w:pPr>
        <w:keepNext w:val="0"/>
        <w:keepLines w:val="0"/>
        <w:pageBreakBefore w:val="0"/>
        <w:kinsoku/>
        <w:wordWrap/>
        <w:overflowPunct/>
        <w:topLinePunct w:val="0"/>
        <w:autoSpaceDE/>
        <w:autoSpaceDN/>
        <w:bidi w:val="0"/>
        <w:spacing w:line="440" w:lineRule="exact"/>
        <w:ind w:firstLine="480" w:firstLineChars="200"/>
        <w:textAlignment w:val="auto"/>
        <w:rPr>
          <w:color w:val="auto"/>
        </w:rPr>
      </w:pPr>
      <w:r>
        <w:rPr>
          <w:rFonts w:hint="eastAsia" w:ascii="宋体" w:hAnsi="宋体" w:cs="宋体"/>
          <w:color w:val="auto"/>
          <w:sz w:val="24"/>
          <w:highlight w:val="none"/>
          <w:lang w:val="en-US" w:eastAsia="zh-CN"/>
        </w:rPr>
        <w:t>4</w:t>
      </w:r>
      <w:r>
        <w:rPr>
          <w:rFonts w:hint="eastAsia" w:ascii="宋体" w:hAnsi="宋体" w:cs="宋体"/>
          <w:color w:val="auto"/>
          <w:sz w:val="24"/>
          <w:highlight w:val="none"/>
        </w:rPr>
        <w:t>.</w:t>
      </w:r>
      <w:r>
        <w:rPr>
          <w:rFonts w:hint="eastAsia" w:ascii="宋体" w:hAnsi="宋体"/>
          <w:color w:val="auto"/>
          <w:sz w:val="24"/>
        </w:rPr>
        <w:t>成交供应商</w:t>
      </w:r>
      <w:r>
        <w:rPr>
          <w:rFonts w:hint="eastAsia" w:ascii="宋体" w:hAnsi="宋体" w:cs="宋体"/>
          <w:color w:val="auto"/>
          <w:sz w:val="24"/>
          <w:highlight w:val="none"/>
        </w:rPr>
        <w:t>在服务期限内，应严格按照《劳动法》的规定用工，签订用工劳务合同，并按规定为工人购买人身意外保险及相关的劳动保险，承包期间发生的一切安全责任事故及造成第三者伤害责任的，均由成交供应商承担。</w:t>
      </w:r>
    </w:p>
    <w:p w14:paraId="5D7AAEC2">
      <w:pPr>
        <w:spacing w:line="440" w:lineRule="exact"/>
        <w:rPr>
          <w:rFonts w:hint="eastAsia" w:ascii="宋体" w:hAnsi="宋体"/>
          <w:b/>
          <w:color w:val="auto"/>
          <w:kern w:val="0"/>
          <w:sz w:val="24"/>
          <w:lang w:val="en-US" w:eastAsia="zh-CN"/>
        </w:rPr>
      </w:pPr>
      <w:r>
        <w:rPr>
          <w:rFonts w:hint="eastAsia" w:ascii="宋体" w:hAnsi="宋体"/>
          <w:b/>
          <w:color w:val="auto"/>
          <w:kern w:val="0"/>
          <w:sz w:val="24"/>
          <w:lang w:val="en-US" w:eastAsia="zh-CN"/>
        </w:rPr>
        <w:t>五、交货地点及时间</w:t>
      </w:r>
    </w:p>
    <w:p w14:paraId="16271A28">
      <w:pPr>
        <w:spacing w:line="440" w:lineRule="exact"/>
        <w:ind w:firstLine="420" w:firstLineChars="0"/>
        <w:rPr>
          <w:rFonts w:hint="eastAsia" w:ascii="宋体" w:hAnsi="宋体" w:cs="宋体"/>
          <w:color w:val="auto"/>
          <w:sz w:val="24"/>
          <w:highlight w:val="none"/>
          <w:lang w:val="en-US" w:eastAsia="zh-CN"/>
        </w:rPr>
      </w:pPr>
      <w:r>
        <w:rPr>
          <w:rFonts w:hint="eastAsia" w:ascii="宋体" w:hAnsi="宋体" w:cs="宋体"/>
          <w:color w:val="auto"/>
          <w:sz w:val="24"/>
          <w:highlight w:val="none"/>
          <w:lang w:val="en-US" w:eastAsia="zh-CN"/>
        </w:rPr>
        <w:t>交货地点：美术与设计学院406、603、604、606。</w:t>
      </w:r>
    </w:p>
    <w:p w14:paraId="37DA460D">
      <w:pPr>
        <w:spacing w:line="440" w:lineRule="exact"/>
        <w:ind w:firstLine="420" w:firstLineChars="0"/>
        <w:rPr>
          <w:rFonts w:hint="eastAsia" w:ascii="宋体" w:hAnsi="宋体"/>
          <w:b/>
          <w:color w:val="auto"/>
          <w:kern w:val="0"/>
          <w:sz w:val="24"/>
          <w:lang w:val="en-US" w:eastAsia="zh-CN"/>
        </w:rPr>
      </w:pPr>
      <w:r>
        <w:rPr>
          <w:rFonts w:hint="eastAsia" w:ascii="宋体" w:hAnsi="宋体" w:cs="宋体"/>
          <w:color w:val="auto"/>
          <w:sz w:val="24"/>
          <w:highlight w:val="none"/>
          <w:lang w:val="en-US" w:eastAsia="zh-CN"/>
        </w:rPr>
        <w:t>交货时间：合同签订之日起30个工作日内。</w:t>
      </w:r>
    </w:p>
    <w:p w14:paraId="5F065FBB">
      <w:pPr>
        <w:spacing w:line="440" w:lineRule="exact"/>
        <w:rPr>
          <w:rFonts w:hint="eastAsia" w:ascii="宋体" w:hAnsi="宋体"/>
          <w:b/>
          <w:color w:val="auto"/>
          <w:kern w:val="0"/>
          <w:sz w:val="24"/>
        </w:rPr>
      </w:pPr>
      <w:r>
        <w:rPr>
          <w:rFonts w:hint="eastAsia" w:ascii="宋体" w:hAnsi="宋体"/>
          <w:b/>
          <w:color w:val="auto"/>
          <w:kern w:val="0"/>
          <w:sz w:val="24"/>
          <w:lang w:val="en-US" w:eastAsia="zh-CN"/>
        </w:rPr>
        <w:t>六</w:t>
      </w:r>
      <w:r>
        <w:rPr>
          <w:rFonts w:ascii="宋体" w:hAnsi="宋体"/>
          <w:b/>
          <w:color w:val="auto"/>
          <w:kern w:val="0"/>
          <w:sz w:val="24"/>
        </w:rPr>
        <w:t>、付款方式</w:t>
      </w:r>
    </w:p>
    <w:bookmarkEnd w:id="54"/>
    <w:bookmarkEnd w:id="55"/>
    <w:bookmarkEnd w:id="56"/>
    <w:bookmarkEnd w:id="57"/>
    <w:bookmarkEnd w:id="64"/>
    <w:bookmarkEnd w:id="65"/>
    <w:bookmarkEnd w:id="66"/>
    <w:p w14:paraId="4E82E6BB">
      <w:pPr>
        <w:spacing w:line="440" w:lineRule="exact"/>
        <w:ind w:firstLine="420" w:firstLineChars="0"/>
        <w:rPr>
          <w:rFonts w:hint="default" w:ascii="宋体" w:hAnsi="宋体"/>
          <w:b/>
          <w:color w:val="auto"/>
          <w:kern w:val="0"/>
          <w:sz w:val="24"/>
          <w:lang w:val="en-US" w:eastAsia="zh-CN"/>
        </w:rPr>
      </w:pPr>
      <w:r>
        <w:rPr>
          <w:rFonts w:hint="eastAsia" w:ascii="宋体" w:hAnsi="宋体"/>
          <w:b/>
          <w:color w:val="auto"/>
          <w:kern w:val="0"/>
          <w:sz w:val="24"/>
          <w:lang w:val="en-US" w:eastAsia="zh-CN"/>
        </w:rPr>
        <w:t>最终验收完成后30个工作日内一次性付款。</w:t>
      </w:r>
    </w:p>
    <w:p w14:paraId="78818D90">
      <w:pPr>
        <w:spacing w:line="440" w:lineRule="exact"/>
        <w:rPr>
          <w:rFonts w:hint="eastAsia" w:ascii="宋体" w:hAnsi="宋体"/>
          <w:b/>
          <w:color w:val="FF0000"/>
          <w:kern w:val="0"/>
          <w:sz w:val="24"/>
          <w:lang w:val="en-US" w:eastAsia="zh-CN"/>
        </w:rPr>
      </w:pPr>
    </w:p>
    <w:p w14:paraId="196E55C1">
      <w:pPr>
        <w:spacing w:line="440" w:lineRule="exact"/>
        <w:rPr>
          <w:rFonts w:hint="eastAsia" w:ascii="宋体" w:hAnsi="宋体"/>
          <w:b/>
          <w:color w:val="auto"/>
          <w:kern w:val="0"/>
          <w:sz w:val="24"/>
        </w:rPr>
      </w:pPr>
      <w:r>
        <w:rPr>
          <w:rFonts w:hint="eastAsia" w:ascii="宋体" w:hAnsi="宋体"/>
          <w:b/>
          <w:color w:val="auto"/>
          <w:kern w:val="0"/>
          <w:sz w:val="24"/>
          <w:lang w:val="en-US" w:eastAsia="zh-CN"/>
        </w:rPr>
        <w:t>七</w:t>
      </w:r>
      <w:r>
        <w:rPr>
          <w:rFonts w:hint="eastAsia" w:ascii="宋体" w:hAnsi="宋体"/>
          <w:b/>
          <w:color w:val="auto"/>
          <w:kern w:val="0"/>
          <w:sz w:val="24"/>
        </w:rPr>
        <w:t>、知识产权</w:t>
      </w:r>
    </w:p>
    <w:p w14:paraId="54CEA063">
      <w:pPr>
        <w:pStyle w:val="1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成交供应商提供的采购标的应符合国家知识产权法律、法规的规定且非假冒伪劣品；成交供应商还应保证采购人不受到第三方关于侵犯知识产权及专利权、商标权或工业设计权等知识产权方面的指控，任何第三方如果提出此方面指控均与采购人无关，成交供应商应与第三方交涉，并承担可能发生的一切法律责任、费用和后果；若采购人因此而遭致损失，则成交供应商应赔偿该损失。</w:t>
      </w:r>
    </w:p>
    <w:p w14:paraId="5E03F8E0">
      <w:pPr>
        <w:pStyle w:val="1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若成交供应商提供的采购标的不符合国家知识产权法律、法规的规定或被有关主管机关认定为假冒伪劣品，则成交供应商中标资格将被取消；采购人还将按照有关法律、法规和规章的规定进行处理，并按本合同约定追究其违约责任。</w:t>
      </w:r>
    </w:p>
    <w:p w14:paraId="7FB5BC85">
      <w:pPr>
        <w:spacing w:line="440" w:lineRule="exact"/>
        <w:rPr>
          <w:rFonts w:hint="eastAsia" w:ascii="宋体" w:hAnsi="宋体"/>
          <w:b/>
          <w:color w:val="auto"/>
          <w:sz w:val="24"/>
        </w:rPr>
      </w:pPr>
      <w:r>
        <w:rPr>
          <w:rFonts w:hint="eastAsia" w:ascii="宋体" w:hAnsi="宋体"/>
          <w:b/>
          <w:color w:val="auto"/>
          <w:sz w:val="24"/>
          <w:lang w:val="en-US" w:eastAsia="zh-CN"/>
        </w:rPr>
        <w:t>八</w:t>
      </w:r>
      <w:r>
        <w:rPr>
          <w:rFonts w:hint="eastAsia" w:ascii="宋体" w:hAnsi="宋体"/>
          <w:b/>
          <w:color w:val="auto"/>
          <w:sz w:val="24"/>
        </w:rPr>
        <w:t>、违约责任</w:t>
      </w:r>
    </w:p>
    <w:p w14:paraId="45F1D578">
      <w:pPr>
        <w:pStyle w:val="1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采购人在成交供应商将合同清单上的货物运达指定地点后15个工作日后无正当理由不接收的，或不及时验收的，成交供应商有权按规定提请有关部门依法处理，并根据处理结果依法由采购人赔偿成交供应商损失。</w:t>
      </w:r>
    </w:p>
    <w:p w14:paraId="018F4751">
      <w:pPr>
        <w:pStyle w:val="1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（2）成交供应商所交货物不符合本招标文件要求的，采购人有权拒收；同时，成交供应商应向采购人赔偿该合同款30%的违约金，且涉及到的部分合同条款采购人有权终止履行。</w:t>
      </w:r>
    </w:p>
    <w:p w14:paraId="560A73E2">
      <w:pPr>
        <w:pStyle w:val="1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3）成交供应商不能按时交付货物的，每逾期1日，应按该合同款总额3‰标准向采购人支付日违约金，逾期超过15日的，采购人有权单方解除本合同，成交供应商除了应退还已收取的全部货款外，同时成交供应商还应向采购人偿付该合同款30%的违约金。</w:t>
      </w:r>
    </w:p>
    <w:p w14:paraId="2983DE3B">
      <w:pPr>
        <w:pStyle w:val="1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（4）成交供应商未经采购人同意单方面终止合同的，成交供应商除了应向采购人赔偿因合同终止导致的损失外，还应向采购人偿付该合同款30%的违约金。</w:t>
      </w:r>
    </w:p>
    <w:p w14:paraId="31871B63">
      <w:pPr>
        <w:pStyle w:val="1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（5）因成交供应商违约对采购人造成损失的赔偿金及合同约定的违约金均可由采购人从未支付的合同款或履约保证金中扣除。</w:t>
      </w:r>
    </w:p>
    <w:p w14:paraId="5B4C15FE">
      <w:pPr>
        <w:pStyle w:val="1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（6）成交供应商在货物运输、装卸、安装等各种环节中产生的一切意外事故，包括不可抗拒力因素造成的事故，造成货物或配件的损坏概由成交供应商负责。</w:t>
      </w:r>
    </w:p>
    <w:p w14:paraId="651D3DB3">
      <w:pPr>
        <w:pStyle w:val="1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（7）因采购人原因导致成交供应商未能按合同约定履行的，成交供应商可免于承担违约责任。</w:t>
      </w:r>
    </w:p>
    <w:p w14:paraId="1E724C5A">
      <w:pPr>
        <w:pStyle w:val="5"/>
        <w:pageBreakBefore w:val="0"/>
        <w:numPr>
          <w:ilvl w:val="0"/>
          <w:numId w:val="0"/>
        </w:numPr>
        <w:kinsoku/>
        <w:wordWrap/>
        <w:overflowPunct/>
        <w:topLinePunct w:val="0"/>
        <w:autoSpaceDE/>
        <w:autoSpaceDN/>
        <w:bidi w:val="0"/>
        <w:adjustRightInd/>
        <w:snapToGrid/>
        <w:spacing w:before="0" w:after="0" w:line="440" w:lineRule="exact"/>
        <w:jc w:val="left"/>
        <w:textAlignment w:val="auto"/>
        <w:outlineLvl w:val="1"/>
        <w:rPr>
          <w:rFonts w:hint="eastAsia" w:ascii="宋体" w:hAnsi="宋体" w:eastAsia="宋体"/>
          <w:color w:val="auto"/>
          <w:sz w:val="24"/>
          <w:szCs w:val="24"/>
          <w:highlight w:val="none"/>
          <w:lang w:eastAsia="zh-CN"/>
        </w:rPr>
      </w:pPr>
    </w:p>
    <w:p w14:paraId="7E291D7D">
      <w:pPr>
        <w:pStyle w:val="5"/>
        <w:pageBreakBefore w:val="0"/>
        <w:numPr>
          <w:ilvl w:val="0"/>
          <w:numId w:val="0"/>
        </w:numPr>
        <w:kinsoku/>
        <w:wordWrap/>
        <w:overflowPunct/>
        <w:topLinePunct w:val="0"/>
        <w:autoSpaceDE/>
        <w:autoSpaceDN/>
        <w:bidi w:val="0"/>
        <w:adjustRightInd/>
        <w:snapToGrid/>
        <w:spacing w:before="0" w:after="0" w:line="440" w:lineRule="exact"/>
        <w:jc w:val="left"/>
        <w:textAlignment w:val="auto"/>
        <w:outlineLvl w:val="1"/>
        <w:rPr>
          <w:rFonts w:hint="eastAsia" w:ascii="宋体" w:hAnsi="宋体" w:eastAsia="宋体"/>
          <w:color w:val="auto"/>
          <w:sz w:val="24"/>
          <w:szCs w:val="24"/>
          <w:highlight w:val="none"/>
          <w:lang w:eastAsia="zh-CN"/>
        </w:rPr>
      </w:pPr>
    </w:p>
    <w:p w14:paraId="19C94ADA">
      <w:pPr>
        <w:pStyle w:val="5"/>
        <w:pageBreakBefore w:val="0"/>
        <w:numPr>
          <w:ilvl w:val="0"/>
          <w:numId w:val="0"/>
        </w:numPr>
        <w:kinsoku/>
        <w:wordWrap/>
        <w:overflowPunct/>
        <w:topLinePunct w:val="0"/>
        <w:autoSpaceDE/>
        <w:autoSpaceDN/>
        <w:bidi w:val="0"/>
        <w:adjustRightInd/>
        <w:snapToGrid/>
        <w:spacing w:before="0" w:after="0" w:line="440" w:lineRule="exact"/>
        <w:jc w:val="left"/>
        <w:textAlignment w:val="auto"/>
        <w:outlineLvl w:val="1"/>
        <w:rPr>
          <w:rFonts w:hint="eastAsia" w:ascii="宋体" w:hAnsi="宋体" w:eastAsia="宋体"/>
          <w:color w:val="auto"/>
          <w:sz w:val="24"/>
          <w:szCs w:val="24"/>
          <w:highlight w:val="none"/>
          <w:lang w:eastAsia="zh-CN"/>
        </w:rPr>
      </w:pPr>
    </w:p>
    <w:bookmarkEnd w:id="50"/>
    <w:bookmarkEnd w:id="51"/>
    <w:p w14:paraId="7B9E9482">
      <w:pPr>
        <w:pStyle w:val="17"/>
        <w:rPr>
          <w:rFonts w:hint="eastAsia"/>
          <w:color w:val="auto"/>
          <w:highlight w:val="none"/>
          <w:lang w:eastAsia="zh-CN"/>
        </w:rPr>
      </w:pPr>
    </w:p>
    <w:p w14:paraId="6F7823BB">
      <w:pPr>
        <w:pStyle w:val="4"/>
        <w:spacing w:before="120" w:after="120" w:line="400" w:lineRule="exact"/>
        <w:jc w:val="center"/>
        <w:rPr>
          <w:rFonts w:hint="eastAsia" w:ascii="宋体" w:hAnsi="宋体" w:eastAsia="宋体"/>
          <w:color w:val="auto"/>
          <w:szCs w:val="32"/>
          <w:highlight w:val="none"/>
        </w:rPr>
      </w:pPr>
      <w:bookmarkStart w:id="67" w:name="_Toc1683"/>
      <w:r>
        <w:rPr>
          <w:rFonts w:hint="eastAsia" w:ascii="宋体" w:hAnsi="宋体" w:eastAsia="宋体"/>
          <w:color w:val="auto"/>
          <w:szCs w:val="32"/>
          <w:highlight w:val="none"/>
        </w:rPr>
        <w:br w:type="page"/>
      </w:r>
      <w:bookmarkStart w:id="68" w:name="_Toc29063"/>
      <w:bookmarkStart w:id="69" w:name="_Toc25197"/>
      <w:r>
        <w:rPr>
          <w:rFonts w:hint="eastAsia" w:ascii="宋体" w:hAnsi="宋体" w:eastAsia="宋体"/>
          <w:color w:val="auto"/>
          <w:szCs w:val="32"/>
          <w:highlight w:val="none"/>
        </w:rPr>
        <w:t>第</w:t>
      </w:r>
      <w:r>
        <w:rPr>
          <w:rFonts w:hint="eastAsia" w:ascii="宋体" w:hAnsi="宋体" w:eastAsia="宋体"/>
          <w:color w:val="auto"/>
          <w:szCs w:val="32"/>
          <w:highlight w:val="none"/>
          <w:lang w:eastAsia="zh-CN"/>
        </w:rPr>
        <w:t>四</w:t>
      </w:r>
      <w:r>
        <w:rPr>
          <w:rFonts w:hint="eastAsia" w:ascii="宋体" w:hAnsi="宋体" w:eastAsia="宋体"/>
          <w:color w:val="auto"/>
          <w:szCs w:val="32"/>
          <w:highlight w:val="none"/>
        </w:rPr>
        <w:t xml:space="preserve">部分    </w:t>
      </w:r>
      <w:r>
        <w:rPr>
          <w:rFonts w:hint="eastAsia" w:ascii="宋体" w:hAnsi="宋体" w:eastAsia="宋体"/>
          <w:color w:val="auto"/>
          <w:szCs w:val="32"/>
          <w:highlight w:val="none"/>
          <w:lang w:eastAsia="zh-CN"/>
        </w:rPr>
        <w:t>报价</w:t>
      </w:r>
      <w:r>
        <w:rPr>
          <w:rFonts w:hint="eastAsia" w:ascii="宋体" w:hAnsi="宋体" w:eastAsia="宋体"/>
          <w:color w:val="auto"/>
          <w:szCs w:val="32"/>
          <w:highlight w:val="none"/>
        </w:rPr>
        <w:t>文件格式</w:t>
      </w:r>
      <w:bookmarkEnd w:id="67"/>
      <w:bookmarkEnd w:id="68"/>
      <w:bookmarkEnd w:id="69"/>
    </w:p>
    <w:p w14:paraId="0FF086A4">
      <w:pPr>
        <w:spacing w:line="360" w:lineRule="auto"/>
        <w:rPr>
          <w:rFonts w:hint="eastAsia" w:ascii="宋体" w:hAnsi="宋体"/>
          <w:b/>
          <w:color w:val="auto"/>
          <w:sz w:val="28"/>
          <w:szCs w:val="28"/>
          <w:highlight w:val="none"/>
        </w:rPr>
      </w:pPr>
    </w:p>
    <w:p w14:paraId="24A2B40F">
      <w:pPr>
        <w:spacing w:line="360" w:lineRule="auto"/>
        <w:jc w:val="center"/>
        <w:rPr>
          <w:rFonts w:hint="eastAsia" w:ascii="宋体" w:hAnsi="宋体"/>
          <w:b/>
          <w:color w:val="auto"/>
          <w:sz w:val="72"/>
          <w:highlight w:val="none"/>
        </w:rPr>
      </w:pPr>
    </w:p>
    <w:p w14:paraId="49953C8A">
      <w:pPr>
        <w:spacing w:line="360" w:lineRule="auto"/>
        <w:jc w:val="center"/>
        <w:outlineLvl w:val="9"/>
        <w:rPr>
          <w:rFonts w:hint="eastAsia" w:ascii="宋体" w:hAnsi="宋体"/>
          <w:b/>
          <w:color w:val="auto"/>
          <w:sz w:val="84"/>
          <w:szCs w:val="84"/>
          <w:highlight w:val="none"/>
        </w:rPr>
      </w:pPr>
      <w:r>
        <w:rPr>
          <w:rFonts w:hint="eastAsia" w:ascii="宋体" w:hAnsi="宋体"/>
          <w:b/>
          <w:color w:val="auto"/>
          <w:sz w:val="84"/>
          <w:szCs w:val="84"/>
          <w:highlight w:val="none"/>
        </w:rPr>
        <w:t>报价响应文件</w:t>
      </w:r>
    </w:p>
    <w:p w14:paraId="4E22AB76">
      <w:pPr>
        <w:spacing w:line="360" w:lineRule="auto"/>
        <w:jc w:val="center"/>
        <w:outlineLvl w:val="9"/>
        <w:rPr>
          <w:rFonts w:hint="eastAsia" w:ascii="宋体" w:hAnsi="宋体"/>
          <w:b/>
          <w:color w:val="auto"/>
          <w:sz w:val="36"/>
          <w:highlight w:val="none"/>
        </w:rPr>
      </w:pPr>
    </w:p>
    <w:p w14:paraId="5A2212B5">
      <w:pPr>
        <w:spacing w:line="360" w:lineRule="auto"/>
        <w:jc w:val="center"/>
        <w:outlineLvl w:val="9"/>
        <w:rPr>
          <w:rFonts w:hint="eastAsia" w:ascii="宋体" w:hAnsi="宋体"/>
          <w:b/>
          <w:color w:val="auto"/>
          <w:sz w:val="36"/>
          <w:highlight w:val="none"/>
        </w:rPr>
      </w:pPr>
    </w:p>
    <w:p w14:paraId="647E3BA5">
      <w:pPr>
        <w:spacing w:line="360" w:lineRule="auto"/>
        <w:jc w:val="center"/>
        <w:outlineLvl w:val="9"/>
        <w:rPr>
          <w:rFonts w:hint="eastAsia" w:ascii="宋体" w:hAnsi="宋体"/>
          <w:b/>
          <w:color w:val="auto"/>
          <w:sz w:val="36"/>
          <w:highlight w:val="none"/>
        </w:rPr>
      </w:pPr>
    </w:p>
    <w:p w14:paraId="59A0EBB1">
      <w:pPr>
        <w:spacing w:line="360" w:lineRule="auto"/>
        <w:ind w:firstLine="1619" w:firstLineChars="448"/>
        <w:outlineLvl w:val="9"/>
        <w:rPr>
          <w:rFonts w:hint="eastAsia" w:ascii="宋体" w:hAnsi="宋体"/>
          <w:b/>
          <w:color w:val="auto"/>
          <w:sz w:val="36"/>
          <w:highlight w:val="none"/>
          <w:u w:val="single"/>
        </w:rPr>
      </w:pPr>
      <w:r>
        <w:rPr>
          <w:rFonts w:hint="eastAsia" w:ascii="宋体" w:hAnsi="宋体"/>
          <w:b/>
          <w:color w:val="auto"/>
          <w:sz w:val="36"/>
          <w:highlight w:val="none"/>
        </w:rPr>
        <w:t>采 购 编 号：</w:t>
      </w:r>
      <w:r>
        <w:rPr>
          <w:rFonts w:hint="eastAsia" w:ascii="宋体" w:hAnsi="宋体"/>
          <w:b/>
          <w:color w:val="auto"/>
          <w:sz w:val="36"/>
          <w:highlight w:val="none"/>
          <w:u w:val="single"/>
        </w:rPr>
        <w:t xml:space="preserve">                    </w:t>
      </w:r>
    </w:p>
    <w:p w14:paraId="333B29DD">
      <w:pPr>
        <w:spacing w:line="360" w:lineRule="auto"/>
        <w:ind w:firstLine="1619" w:firstLineChars="448"/>
        <w:outlineLvl w:val="9"/>
        <w:rPr>
          <w:rFonts w:hint="eastAsia" w:ascii="宋体" w:hAnsi="宋体"/>
          <w:b/>
          <w:bCs/>
          <w:color w:val="auto"/>
          <w:sz w:val="32"/>
          <w:highlight w:val="none"/>
          <w:u w:val="single"/>
        </w:rPr>
      </w:pPr>
      <w:r>
        <w:rPr>
          <w:rFonts w:hint="eastAsia" w:ascii="宋体" w:hAnsi="宋体"/>
          <w:b/>
          <w:color w:val="auto"/>
          <w:sz w:val="36"/>
          <w:highlight w:val="none"/>
        </w:rPr>
        <w:t>项 目 名 称：</w:t>
      </w:r>
      <w:r>
        <w:rPr>
          <w:rFonts w:hint="eastAsia" w:ascii="宋体" w:hAnsi="宋体"/>
          <w:b/>
          <w:color w:val="auto"/>
          <w:sz w:val="36"/>
          <w:highlight w:val="none"/>
          <w:u w:val="single"/>
        </w:rPr>
        <w:t xml:space="preserve">                    </w:t>
      </w:r>
    </w:p>
    <w:p w14:paraId="32205142">
      <w:pPr>
        <w:spacing w:line="360" w:lineRule="auto"/>
        <w:outlineLvl w:val="9"/>
        <w:rPr>
          <w:rFonts w:hint="eastAsia" w:ascii="宋体" w:hAnsi="宋体"/>
          <w:color w:val="auto"/>
          <w:sz w:val="28"/>
          <w:szCs w:val="28"/>
          <w:highlight w:val="none"/>
        </w:rPr>
      </w:pPr>
    </w:p>
    <w:p w14:paraId="707F7EA8">
      <w:pPr>
        <w:pStyle w:val="15"/>
        <w:rPr>
          <w:rFonts w:hint="eastAsia"/>
          <w:color w:val="auto"/>
          <w:highlight w:val="none"/>
        </w:rPr>
      </w:pPr>
    </w:p>
    <w:p w14:paraId="00E6D125">
      <w:pPr>
        <w:spacing w:line="360" w:lineRule="auto"/>
        <w:rPr>
          <w:rFonts w:hint="eastAsia" w:ascii="宋体" w:hAnsi="宋体"/>
          <w:b/>
          <w:color w:val="auto"/>
          <w:sz w:val="36"/>
          <w:highlight w:val="none"/>
        </w:rPr>
      </w:pPr>
    </w:p>
    <w:p w14:paraId="1CAA45AA">
      <w:pPr>
        <w:pStyle w:val="15"/>
        <w:rPr>
          <w:rFonts w:hint="eastAsia"/>
          <w:color w:val="auto"/>
          <w:highlight w:val="none"/>
        </w:rPr>
      </w:pPr>
    </w:p>
    <w:p w14:paraId="2EA4972B">
      <w:pPr>
        <w:spacing w:line="360" w:lineRule="auto"/>
        <w:outlineLvl w:val="9"/>
        <w:rPr>
          <w:rFonts w:hint="eastAsia" w:ascii="宋体" w:hAnsi="宋体"/>
          <w:b/>
          <w:color w:val="auto"/>
          <w:sz w:val="36"/>
          <w:highlight w:val="none"/>
        </w:rPr>
      </w:pPr>
    </w:p>
    <w:p w14:paraId="5D30A450">
      <w:pPr>
        <w:spacing w:line="360" w:lineRule="auto"/>
        <w:ind w:firstLine="1438" w:firstLineChars="398"/>
        <w:outlineLvl w:val="9"/>
        <w:rPr>
          <w:rFonts w:hint="eastAsia" w:ascii="宋体" w:hAnsi="宋体"/>
          <w:b/>
          <w:color w:val="auto"/>
          <w:sz w:val="36"/>
          <w:highlight w:val="none"/>
          <w:u w:val="single"/>
        </w:rPr>
      </w:pPr>
      <w:r>
        <w:rPr>
          <w:rFonts w:hint="eastAsia" w:ascii="宋体" w:hAnsi="宋体"/>
          <w:b/>
          <w:color w:val="auto"/>
          <w:sz w:val="36"/>
          <w:highlight w:val="none"/>
        </w:rPr>
        <w:t xml:space="preserve">  报价供应商名称：</w:t>
      </w:r>
      <w:r>
        <w:rPr>
          <w:rFonts w:hint="eastAsia" w:ascii="宋体" w:hAnsi="宋体"/>
          <w:b/>
          <w:color w:val="auto"/>
          <w:sz w:val="36"/>
          <w:highlight w:val="none"/>
          <w:u w:val="single"/>
        </w:rPr>
        <w:t xml:space="preserve">               </w:t>
      </w:r>
    </w:p>
    <w:p w14:paraId="68F881A2">
      <w:pPr>
        <w:spacing w:line="360" w:lineRule="auto"/>
        <w:ind w:firstLine="1438" w:firstLineChars="398"/>
        <w:outlineLvl w:val="9"/>
        <w:rPr>
          <w:rFonts w:hint="eastAsia" w:ascii="宋体" w:hAnsi="宋体"/>
          <w:b/>
          <w:color w:val="auto"/>
          <w:sz w:val="36"/>
          <w:highlight w:val="none"/>
        </w:rPr>
      </w:pPr>
      <w:r>
        <w:rPr>
          <w:rFonts w:hint="eastAsia" w:ascii="宋体" w:hAnsi="宋体"/>
          <w:b/>
          <w:color w:val="auto"/>
          <w:sz w:val="36"/>
          <w:highlight w:val="none"/>
        </w:rPr>
        <w:t xml:space="preserve">  日      期：</w:t>
      </w:r>
      <w:r>
        <w:rPr>
          <w:rFonts w:hint="eastAsia" w:ascii="宋体" w:hAnsi="宋体"/>
          <w:b/>
          <w:color w:val="auto"/>
          <w:sz w:val="36"/>
          <w:highlight w:val="none"/>
          <w:u w:val="single"/>
        </w:rPr>
        <w:t xml:space="preserve">               </w:t>
      </w:r>
    </w:p>
    <w:p w14:paraId="79FE0C06">
      <w:pPr>
        <w:widowControl/>
        <w:spacing w:line="400" w:lineRule="exact"/>
        <w:ind w:firstLine="5600" w:firstLineChars="2000"/>
        <w:outlineLvl w:val="9"/>
        <w:rPr>
          <w:rFonts w:hint="eastAsia" w:ascii="宋体" w:hAnsi="宋体" w:cs="宋体"/>
          <w:color w:val="auto"/>
          <w:kern w:val="0"/>
          <w:sz w:val="28"/>
          <w:szCs w:val="28"/>
          <w:highlight w:val="none"/>
          <w:shd w:val="clear" w:color="auto" w:fill="FFFFFF"/>
        </w:rPr>
      </w:pPr>
    </w:p>
    <w:p w14:paraId="0F7784DA">
      <w:pPr>
        <w:widowControl/>
        <w:spacing w:line="400" w:lineRule="exact"/>
        <w:ind w:firstLine="5600" w:firstLineChars="2000"/>
        <w:rPr>
          <w:rFonts w:hint="eastAsia" w:ascii="宋体" w:hAnsi="宋体" w:cs="宋体"/>
          <w:color w:val="auto"/>
          <w:kern w:val="0"/>
          <w:sz w:val="28"/>
          <w:szCs w:val="28"/>
          <w:highlight w:val="none"/>
          <w:shd w:val="clear" w:color="auto" w:fill="FFFFFF"/>
        </w:rPr>
      </w:pPr>
    </w:p>
    <w:p w14:paraId="7A35D4AB">
      <w:pPr>
        <w:widowControl/>
        <w:spacing w:line="400" w:lineRule="exact"/>
        <w:ind w:firstLine="5600" w:firstLineChars="2000"/>
        <w:rPr>
          <w:rFonts w:hint="eastAsia" w:ascii="宋体" w:hAnsi="宋体" w:cs="宋体"/>
          <w:color w:val="auto"/>
          <w:kern w:val="0"/>
          <w:sz w:val="28"/>
          <w:szCs w:val="28"/>
          <w:highlight w:val="none"/>
          <w:shd w:val="clear" w:color="auto" w:fill="FFFFFF"/>
        </w:rPr>
      </w:pPr>
    </w:p>
    <w:p w14:paraId="51022CDD">
      <w:pPr>
        <w:pStyle w:val="15"/>
        <w:rPr>
          <w:rFonts w:hint="eastAsia"/>
          <w:color w:val="auto"/>
          <w:highlight w:val="none"/>
        </w:rPr>
      </w:pPr>
    </w:p>
    <w:p w14:paraId="4B5BEF5D">
      <w:pPr>
        <w:rPr>
          <w:rFonts w:hint="eastAsia"/>
          <w:color w:val="auto"/>
          <w:highlight w:val="none"/>
        </w:rPr>
      </w:pPr>
    </w:p>
    <w:p w14:paraId="4FF11844">
      <w:pPr>
        <w:widowControl/>
        <w:spacing w:line="400" w:lineRule="exact"/>
        <w:ind w:firstLine="5600" w:firstLineChars="2000"/>
        <w:rPr>
          <w:rFonts w:hint="eastAsia" w:ascii="宋体" w:hAnsi="宋体" w:cs="宋体"/>
          <w:color w:val="auto"/>
          <w:kern w:val="0"/>
          <w:sz w:val="28"/>
          <w:szCs w:val="28"/>
          <w:highlight w:val="none"/>
          <w:shd w:val="clear" w:color="auto" w:fill="FFFFFF"/>
        </w:rPr>
      </w:pPr>
    </w:p>
    <w:p w14:paraId="44FB8EA4">
      <w:pPr>
        <w:keepNext w:val="0"/>
        <w:keepLines w:val="0"/>
        <w:pageBreakBefore w:val="0"/>
        <w:widowControl w:val="0"/>
        <w:kinsoku/>
        <w:wordWrap/>
        <w:overflowPunct/>
        <w:topLinePunct w:val="0"/>
        <w:autoSpaceDE/>
        <w:autoSpaceDN/>
        <w:bidi w:val="0"/>
        <w:adjustRightInd/>
        <w:snapToGrid/>
        <w:spacing w:line="440" w:lineRule="exact"/>
        <w:textAlignment w:val="auto"/>
        <w:outlineLvl w:val="0"/>
        <w:rPr>
          <w:rFonts w:hint="eastAsia" w:ascii="宋体" w:hAnsi="宋体" w:eastAsia="宋体" w:cs="宋体"/>
          <w:color w:val="auto"/>
          <w:sz w:val="28"/>
          <w:szCs w:val="28"/>
          <w:highlight w:val="none"/>
        </w:rPr>
      </w:pPr>
      <w:bookmarkStart w:id="70" w:name="_Toc1376"/>
      <w:bookmarkStart w:id="71" w:name="_Toc14215"/>
      <w:bookmarkStart w:id="72" w:name="_Toc12112"/>
      <w:bookmarkStart w:id="73" w:name="_Toc29646"/>
      <w:bookmarkStart w:id="74" w:name="_Toc432513145"/>
      <w:bookmarkStart w:id="75" w:name="_Toc1606"/>
      <w:bookmarkStart w:id="76" w:name="_Toc372013039"/>
      <w:bookmarkStart w:id="77" w:name="_Toc502907889"/>
      <w:bookmarkStart w:id="78" w:name="_Toc373141305"/>
      <w:bookmarkStart w:id="79" w:name="_Toc393727156"/>
      <w:r>
        <w:rPr>
          <w:rFonts w:hint="eastAsia" w:ascii="宋体" w:hAnsi="宋体" w:eastAsia="宋体" w:cs="宋体"/>
          <w:b/>
          <w:color w:val="auto"/>
          <w:sz w:val="28"/>
          <w:szCs w:val="28"/>
          <w:highlight w:val="none"/>
        </w:rPr>
        <w:t xml:space="preserve">格式1           </w:t>
      </w:r>
      <w:r>
        <w:rPr>
          <w:rFonts w:hint="eastAsia" w:ascii="宋体" w:hAnsi="宋体" w:eastAsia="宋体" w:cs="宋体"/>
          <w:b/>
          <w:color w:val="auto"/>
          <w:sz w:val="28"/>
          <w:szCs w:val="28"/>
          <w:highlight w:val="none"/>
          <w:lang w:val="en-US" w:eastAsia="zh-CN"/>
        </w:rPr>
        <w:t xml:space="preserve">          </w:t>
      </w:r>
      <w:r>
        <w:rPr>
          <w:rFonts w:hint="eastAsia" w:ascii="宋体" w:hAnsi="宋体" w:eastAsia="宋体" w:cs="宋体"/>
          <w:b/>
          <w:color w:val="auto"/>
          <w:sz w:val="28"/>
          <w:szCs w:val="28"/>
          <w:highlight w:val="none"/>
        </w:rPr>
        <w:t xml:space="preserve">  报   价  书</w:t>
      </w:r>
      <w:bookmarkEnd w:id="70"/>
      <w:bookmarkEnd w:id="71"/>
      <w:bookmarkEnd w:id="72"/>
      <w:bookmarkEnd w:id="73"/>
    </w:p>
    <w:p w14:paraId="7018F25E">
      <w:pPr>
        <w:pStyle w:val="9"/>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8"/>
          <w:szCs w:val="28"/>
          <w:highlight w:val="none"/>
        </w:rPr>
      </w:pPr>
    </w:p>
    <w:p w14:paraId="18EB9D91">
      <w:pPr>
        <w:pStyle w:val="9"/>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致：</w:t>
      </w:r>
      <w:r>
        <w:rPr>
          <w:rFonts w:hint="eastAsia" w:ascii="宋体" w:hAnsi="宋体" w:cs="宋体"/>
          <w:b/>
          <w:bCs/>
          <w:color w:val="auto"/>
          <w:sz w:val="24"/>
          <w:szCs w:val="24"/>
          <w:highlight w:val="none"/>
          <w:u w:val="single"/>
          <w:lang w:val="en-US" w:eastAsia="zh-CN"/>
        </w:rPr>
        <w:t xml:space="preserve">   泉州师范学院美术与设计学院      </w:t>
      </w:r>
    </w:p>
    <w:p w14:paraId="24AC6F9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根据贵方为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(采购编号、项目名称) 项目招标采购货物及服务的报价邀请，报价代表</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(全名、职务)经正式授权并代表报价供应商</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(报价供应商全称、地址)提交以下文件正本</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份和副本</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份。</w:t>
      </w:r>
    </w:p>
    <w:p w14:paraId="0250089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 报价书、报价一览表等；</w:t>
      </w:r>
    </w:p>
    <w:p w14:paraId="5E2E7DC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 资格证明文件；</w:t>
      </w:r>
    </w:p>
    <w:p w14:paraId="41505A2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 按报价供应商须知要求提供的全部文件；</w:t>
      </w:r>
    </w:p>
    <w:p w14:paraId="5B940A1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 按询价文件要求提供的有关必要文件；</w:t>
      </w:r>
    </w:p>
    <w:p w14:paraId="6B1EC73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 报价供应商认为需加以说明的其它文件；</w:t>
      </w:r>
    </w:p>
    <w:p w14:paraId="6FCCD81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据此函，报价供应商同意遵守如下条款：</w:t>
      </w:r>
    </w:p>
    <w:p w14:paraId="2AF5A41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1、所附“报价一览表”规定的应提供和支付的服务</w:t>
      </w:r>
      <w:r>
        <w:rPr>
          <w:rFonts w:hint="eastAsia" w:ascii="宋体" w:hAnsi="宋体" w:cs="宋体"/>
          <w:color w:val="auto"/>
          <w:sz w:val="24"/>
          <w:szCs w:val="24"/>
          <w:highlight w:val="none"/>
          <w:lang w:eastAsia="zh-CN"/>
        </w:rPr>
        <w:t>，报价为人民币</w:t>
      </w:r>
      <w:r>
        <w:rPr>
          <w:rFonts w:hint="eastAsia" w:ascii="宋体" w:hAnsi="宋体" w:eastAsia="宋体" w:cs="宋体"/>
          <w:color w:val="auto"/>
          <w:sz w:val="24"/>
          <w:szCs w:val="24"/>
          <w:highlight w:val="none"/>
          <w:u w:val="single"/>
        </w:rPr>
        <w:t>　　　　　　</w:t>
      </w:r>
      <w:r>
        <w:rPr>
          <w:rFonts w:hint="eastAsia" w:ascii="宋体" w:hAnsi="宋体" w:eastAsia="宋体" w:cs="宋体"/>
          <w:color w:val="auto"/>
          <w:sz w:val="24"/>
          <w:szCs w:val="24"/>
          <w:highlight w:val="none"/>
        </w:rPr>
        <w:t>。</w:t>
      </w:r>
    </w:p>
    <w:p w14:paraId="6A8A28D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2、报价供应商将按询价文件规定履行合同责任和义务。</w:t>
      </w:r>
    </w:p>
    <w:p w14:paraId="2DEFEF2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3、报价供应商已详细审查全部询价文件，包括修改文件（如有的话）以及全部参考资料和相关附件。我们完全理解并同意放弃对这方面有不明及误解的权利。</w:t>
      </w:r>
    </w:p>
    <w:p w14:paraId="575A157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4、本次报价有效期在本询价文件中所规定的时间内保持有效。</w:t>
      </w:r>
    </w:p>
    <w:p w14:paraId="11F8598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5、如果在规定的评审时间后，报价供应商在报价有效期内撤回报价，其报价保证金将不予退还。</w:t>
      </w:r>
    </w:p>
    <w:p w14:paraId="2DA68FC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color w:val="auto"/>
          <w:spacing w:val="-4"/>
          <w:sz w:val="24"/>
          <w:szCs w:val="24"/>
          <w:highlight w:val="none"/>
        </w:rPr>
      </w:pPr>
      <w:r>
        <w:rPr>
          <w:rFonts w:hint="eastAsia" w:ascii="宋体" w:hAnsi="宋体" w:eastAsia="宋体" w:cs="宋体"/>
          <w:color w:val="auto"/>
          <w:sz w:val="24"/>
          <w:szCs w:val="24"/>
          <w:highlight w:val="none"/>
        </w:rPr>
        <w:t>6、报价供应商</w:t>
      </w:r>
      <w:r>
        <w:rPr>
          <w:rFonts w:hint="eastAsia" w:ascii="宋体" w:hAnsi="宋体" w:eastAsia="宋体" w:cs="宋体"/>
          <w:color w:val="auto"/>
          <w:spacing w:val="-4"/>
          <w:sz w:val="24"/>
          <w:szCs w:val="24"/>
          <w:highlight w:val="none"/>
        </w:rPr>
        <w:t>同意提供按照采购代理机构可能要求的与其报价有关的一切数据或资料，完全理解采购代理机构不一定要接受最低价的报价或逾期收到的任何报价。</w:t>
      </w:r>
    </w:p>
    <w:p w14:paraId="1D8450A8">
      <w:pPr>
        <w:keepNext w:val="0"/>
        <w:keepLines w:val="0"/>
        <w:pageBreakBefore w:val="0"/>
        <w:widowControl w:val="0"/>
        <w:kinsoku/>
        <w:wordWrap/>
        <w:overflowPunct/>
        <w:topLinePunct w:val="0"/>
        <w:autoSpaceDE/>
        <w:autoSpaceDN/>
        <w:bidi w:val="0"/>
        <w:adjustRightInd/>
        <w:snapToGrid/>
        <w:spacing w:line="360" w:lineRule="auto"/>
        <w:ind w:firstLine="464" w:firstLineChars="200"/>
        <w:textAlignment w:val="auto"/>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7、与本报价有关的一切正式往来通讯请寄：</w:t>
      </w:r>
    </w:p>
    <w:p w14:paraId="7FF92C74">
      <w:pPr>
        <w:keepNext w:val="0"/>
        <w:keepLines w:val="0"/>
        <w:pageBreakBefore w:val="0"/>
        <w:widowControl w:val="0"/>
        <w:kinsoku/>
        <w:wordWrap/>
        <w:overflowPunct/>
        <w:topLinePunct w:val="0"/>
        <w:autoSpaceDE/>
        <w:autoSpaceDN/>
        <w:bidi w:val="0"/>
        <w:adjustRightInd/>
        <w:snapToGrid/>
        <w:spacing w:line="360" w:lineRule="auto"/>
        <w:ind w:firstLine="464" w:firstLineChars="200"/>
        <w:textAlignment w:val="auto"/>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地址：</w:t>
      </w:r>
      <w:r>
        <w:rPr>
          <w:rFonts w:hint="eastAsia" w:ascii="宋体" w:hAnsi="宋体" w:eastAsia="宋体" w:cs="宋体"/>
          <w:color w:val="auto"/>
          <w:spacing w:val="-4"/>
          <w:sz w:val="24"/>
          <w:szCs w:val="24"/>
          <w:highlight w:val="none"/>
          <w:u w:val="single"/>
        </w:rPr>
        <w:t xml:space="preserve">                          </w:t>
      </w:r>
      <w:r>
        <w:rPr>
          <w:rFonts w:hint="eastAsia" w:ascii="宋体" w:hAnsi="宋体" w:eastAsia="宋体" w:cs="宋体"/>
          <w:color w:val="auto"/>
          <w:spacing w:val="-4"/>
          <w:sz w:val="24"/>
          <w:szCs w:val="24"/>
          <w:highlight w:val="none"/>
        </w:rPr>
        <w:t xml:space="preserve">  邮编：</w:t>
      </w:r>
      <w:r>
        <w:rPr>
          <w:rFonts w:hint="eastAsia" w:ascii="宋体" w:hAnsi="宋体" w:eastAsia="宋体" w:cs="宋体"/>
          <w:color w:val="auto"/>
          <w:spacing w:val="-4"/>
          <w:sz w:val="24"/>
          <w:szCs w:val="24"/>
          <w:highlight w:val="none"/>
          <w:u w:val="single"/>
        </w:rPr>
        <w:t xml:space="preserve">             </w:t>
      </w:r>
    </w:p>
    <w:p w14:paraId="30A281F0">
      <w:pPr>
        <w:keepNext w:val="0"/>
        <w:keepLines w:val="0"/>
        <w:pageBreakBefore w:val="0"/>
        <w:widowControl w:val="0"/>
        <w:kinsoku/>
        <w:wordWrap/>
        <w:overflowPunct/>
        <w:topLinePunct w:val="0"/>
        <w:autoSpaceDE/>
        <w:autoSpaceDN/>
        <w:bidi w:val="0"/>
        <w:adjustRightInd/>
        <w:snapToGrid/>
        <w:spacing w:line="360" w:lineRule="auto"/>
        <w:ind w:firstLine="464" w:firstLineChars="200"/>
        <w:textAlignment w:val="auto"/>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电话：</w:t>
      </w:r>
      <w:r>
        <w:rPr>
          <w:rFonts w:hint="eastAsia" w:ascii="宋体" w:hAnsi="宋体" w:eastAsia="宋体" w:cs="宋体"/>
          <w:color w:val="auto"/>
          <w:spacing w:val="-4"/>
          <w:sz w:val="24"/>
          <w:szCs w:val="24"/>
          <w:highlight w:val="none"/>
          <w:u w:val="single"/>
        </w:rPr>
        <w:t xml:space="preserve">                          </w:t>
      </w:r>
      <w:r>
        <w:rPr>
          <w:rFonts w:hint="eastAsia" w:ascii="宋体" w:hAnsi="宋体" w:eastAsia="宋体" w:cs="宋体"/>
          <w:color w:val="auto"/>
          <w:spacing w:val="-4"/>
          <w:sz w:val="24"/>
          <w:szCs w:val="24"/>
          <w:highlight w:val="none"/>
        </w:rPr>
        <w:t xml:space="preserve">  传真：</w:t>
      </w:r>
      <w:r>
        <w:rPr>
          <w:rFonts w:hint="eastAsia" w:ascii="宋体" w:hAnsi="宋体" w:eastAsia="宋体" w:cs="宋体"/>
          <w:color w:val="auto"/>
          <w:spacing w:val="-4"/>
          <w:sz w:val="24"/>
          <w:szCs w:val="24"/>
          <w:highlight w:val="none"/>
          <w:u w:val="single"/>
        </w:rPr>
        <w:t xml:space="preserve">             </w:t>
      </w:r>
    </w:p>
    <w:p w14:paraId="089B947E">
      <w:pPr>
        <w:keepNext w:val="0"/>
        <w:keepLines w:val="0"/>
        <w:pageBreakBefore w:val="0"/>
        <w:widowControl w:val="0"/>
        <w:kinsoku/>
        <w:wordWrap/>
        <w:overflowPunct/>
        <w:topLinePunct w:val="0"/>
        <w:autoSpaceDE/>
        <w:autoSpaceDN/>
        <w:bidi w:val="0"/>
        <w:adjustRightInd/>
        <w:snapToGrid/>
        <w:spacing w:line="360" w:lineRule="auto"/>
        <w:ind w:firstLine="464" w:firstLineChars="200"/>
        <w:textAlignment w:val="auto"/>
        <w:rPr>
          <w:rFonts w:hint="eastAsia" w:ascii="宋体" w:hAnsi="宋体" w:eastAsia="宋体" w:cs="宋体"/>
          <w:color w:val="auto"/>
          <w:spacing w:val="-4"/>
          <w:sz w:val="24"/>
          <w:szCs w:val="24"/>
          <w:highlight w:val="none"/>
          <w:u w:val="single"/>
        </w:rPr>
      </w:pPr>
      <w:r>
        <w:rPr>
          <w:rFonts w:hint="eastAsia" w:ascii="宋体" w:hAnsi="宋体" w:eastAsia="宋体" w:cs="宋体"/>
          <w:color w:val="auto"/>
          <w:spacing w:val="-4"/>
          <w:sz w:val="24"/>
          <w:szCs w:val="24"/>
          <w:highlight w:val="none"/>
        </w:rPr>
        <w:t>报价代表姓名、职务(印刷体)：</w:t>
      </w:r>
      <w:r>
        <w:rPr>
          <w:rFonts w:hint="eastAsia" w:ascii="宋体" w:hAnsi="宋体" w:eastAsia="宋体" w:cs="宋体"/>
          <w:color w:val="auto"/>
          <w:spacing w:val="-4"/>
          <w:sz w:val="24"/>
          <w:szCs w:val="24"/>
          <w:highlight w:val="none"/>
          <w:u w:val="single"/>
        </w:rPr>
        <w:t xml:space="preserve">                         </w:t>
      </w:r>
    </w:p>
    <w:p w14:paraId="7ECD97E7">
      <w:pPr>
        <w:keepNext w:val="0"/>
        <w:keepLines w:val="0"/>
        <w:pageBreakBefore w:val="0"/>
        <w:widowControl w:val="0"/>
        <w:kinsoku/>
        <w:wordWrap/>
        <w:overflowPunct/>
        <w:topLinePunct w:val="0"/>
        <w:autoSpaceDE/>
        <w:autoSpaceDN/>
        <w:bidi w:val="0"/>
        <w:adjustRightInd/>
        <w:snapToGrid/>
        <w:spacing w:line="360" w:lineRule="auto"/>
        <w:ind w:firstLine="464" w:firstLineChars="200"/>
        <w:textAlignment w:val="auto"/>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报价代表签字：</w:t>
      </w:r>
      <w:r>
        <w:rPr>
          <w:rFonts w:hint="eastAsia" w:ascii="宋体" w:hAnsi="宋体" w:eastAsia="宋体" w:cs="宋体"/>
          <w:color w:val="auto"/>
          <w:spacing w:val="-4"/>
          <w:sz w:val="24"/>
          <w:szCs w:val="24"/>
          <w:highlight w:val="none"/>
          <w:u w:val="single"/>
        </w:rPr>
        <w:t xml:space="preserve">                 </w:t>
      </w:r>
    </w:p>
    <w:p w14:paraId="6E1F32D7">
      <w:pPr>
        <w:keepNext w:val="0"/>
        <w:keepLines w:val="0"/>
        <w:pageBreakBefore w:val="0"/>
        <w:widowControl w:val="0"/>
        <w:kinsoku/>
        <w:wordWrap/>
        <w:overflowPunct/>
        <w:topLinePunct w:val="0"/>
        <w:autoSpaceDE/>
        <w:autoSpaceDN/>
        <w:bidi w:val="0"/>
        <w:adjustRightInd/>
        <w:snapToGrid/>
        <w:spacing w:line="360" w:lineRule="auto"/>
        <w:ind w:firstLine="464" w:firstLineChars="200"/>
        <w:textAlignment w:val="auto"/>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报价供应商全称（加盖公章）：</w:t>
      </w:r>
      <w:r>
        <w:rPr>
          <w:rFonts w:hint="eastAsia" w:ascii="宋体" w:hAnsi="宋体" w:eastAsia="宋体" w:cs="宋体"/>
          <w:color w:val="auto"/>
          <w:spacing w:val="-4"/>
          <w:sz w:val="24"/>
          <w:szCs w:val="24"/>
          <w:highlight w:val="none"/>
          <w:u w:val="single"/>
        </w:rPr>
        <w:t xml:space="preserve">                          </w:t>
      </w:r>
    </w:p>
    <w:p w14:paraId="5CB103D4">
      <w:pPr>
        <w:keepNext w:val="0"/>
        <w:keepLines w:val="0"/>
        <w:pageBreakBefore w:val="0"/>
        <w:widowControl w:val="0"/>
        <w:kinsoku/>
        <w:wordWrap/>
        <w:overflowPunct/>
        <w:topLinePunct w:val="0"/>
        <w:autoSpaceDE/>
        <w:autoSpaceDN/>
        <w:bidi w:val="0"/>
        <w:adjustRightInd/>
        <w:snapToGrid/>
        <w:spacing w:line="360" w:lineRule="auto"/>
        <w:ind w:firstLine="464" w:firstLineChars="200"/>
        <w:textAlignment w:val="auto"/>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日期：</w:t>
      </w:r>
      <w:r>
        <w:rPr>
          <w:rFonts w:hint="eastAsia" w:ascii="宋体" w:hAnsi="宋体" w:eastAsia="宋体" w:cs="宋体"/>
          <w:color w:val="auto"/>
          <w:spacing w:val="-4"/>
          <w:sz w:val="24"/>
          <w:szCs w:val="24"/>
          <w:highlight w:val="none"/>
          <w:u w:val="single"/>
        </w:rPr>
        <w:t xml:space="preserve">    </w:t>
      </w:r>
      <w:r>
        <w:rPr>
          <w:rFonts w:hint="eastAsia" w:ascii="宋体" w:hAnsi="宋体" w:eastAsia="宋体" w:cs="宋体"/>
          <w:color w:val="auto"/>
          <w:spacing w:val="-4"/>
          <w:sz w:val="24"/>
          <w:szCs w:val="24"/>
          <w:highlight w:val="none"/>
        </w:rPr>
        <w:t>年</w:t>
      </w:r>
      <w:r>
        <w:rPr>
          <w:rFonts w:hint="eastAsia" w:ascii="宋体" w:hAnsi="宋体" w:eastAsia="宋体" w:cs="宋体"/>
          <w:color w:val="auto"/>
          <w:spacing w:val="-4"/>
          <w:sz w:val="24"/>
          <w:szCs w:val="24"/>
          <w:highlight w:val="none"/>
          <w:u w:val="single"/>
        </w:rPr>
        <w:t xml:space="preserve">   </w:t>
      </w:r>
      <w:r>
        <w:rPr>
          <w:rFonts w:hint="eastAsia" w:ascii="宋体" w:hAnsi="宋体" w:eastAsia="宋体" w:cs="宋体"/>
          <w:color w:val="auto"/>
          <w:spacing w:val="-4"/>
          <w:sz w:val="24"/>
          <w:szCs w:val="24"/>
          <w:highlight w:val="none"/>
        </w:rPr>
        <w:t>月</w:t>
      </w:r>
      <w:r>
        <w:rPr>
          <w:rFonts w:hint="eastAsia" w:ascii="宋体" w:hAnsi="宋体" w:eastAsia="宋体" w:cs="宋体"/>
          <w:color w:val="auto"/>
          <w:spacing w:val="-4"/>
          <w:sz w:val="24"/>
          <w:szCs w:val="24"/>
          <w:highlight w:val="none"/>
          <w:u w:val="single"/>
        </w:rPr>
        <w:t xml:space="preserve">   </w:t>
      </w:r>
      <w:r>
        <w:rPr>
          <w:rFonts w:hint="eastAsia" w:ascii="宋体" w:hAnsi="宋体" w:eastAsia="宋体" w:cs="宋体"/>
          <w:color w:val="auto"/>
          <w:spacing w:val="-4"/>
          <w:sz w:val="24"/>
          <w:szCs w:val="24"/>
          <w:highlight w:val="none"/>
        </w:rPr>
        <w:t xml:space="preserve">日 </w:t>
      </w:r>
    </w:p>
    <w:p w14:paraId="40B9D872">
      <w:pPr>
        <w:pStyle w:val="17"/>
        <w:rPr>
          <w:rFonts w:hint="eastAsia"/>
          <w:color w:val="auto"/>
          <w:highlight w:val="none"/>
        </w:rPr>
      </w:pPr>
    </w:p>
    <w:p w14:paraId="43231775">
      <w:pPr>
        <w:keepNext w:val="0"/>
        <w:keepLines w:val="0"/>
        <w:pageBreakBefore w:val="0"/>
        <w:kinsoku/>
        <w:wordWrap/>
        <w:overflowPunct/>
        <w:topLinePunct w:val="0"/>
        <w:bidi w:val="0"/>
        <w:spacing w:line="440" w:lineRule="exact"/>
        <w:outlineLvl w:val="9"/>
        <w:rPr>
          <w:rFonts w:hint="eastAsia" w:ascii="宋体" w:hAnsi="宋体" w:eastAsia="宋体" w:cs="宋体"/>
          <w:b/>
          <w:color w:val="auto"/>
          <w:sz w:val="28"/>
          <w:szCs w:val="28"/>
          <w:highlight w:val="none"/>
        </w:rPr>
      </w:pPr>
    </w:p>
    <w:p w14:paraId="6874C891">
      <w:pPr>
        <w:pStyle w:val="23"/>
        <w:rPr>
          <w:rFonts w:hint="eastAsia"/>
        </w:rPr>
      </w:pPr>
    </w:p>
    <w:p w14:paraId="084E64BF">
      <w:pPr>
        <w:keepNext w:val="0"/>
        <w:keepLines w:val="0"/>
        <w:pageBreakBefore w:val="0"/>
        <w:kinsoku/>
        <w:wordWrap/>
        <w:overflowPunct/>
        <w:topLinePunct w:val="0"/>
        <w:bidi w:val="0"/>
        <w:spacing w:line="440" w:lineRule="exact"/>
        <w:outlineLvl w:val="0"/>
        <w:rPr>
          <w:rFonts w:hint="eastAsia" w:ascii="宋体" w:hAnsi="宋体" w:eastAsia="宋体" w:cs="宋体"/>
          <w:color w:val="auto"/>
          <w:sz w:val="28"/>
          <w:szCs w:val="28"/>
          <w:highlight w:val="none"/>
        </w:rPr>
      </w:pPr>
      <w:r>
        <w:rPr>
          <w:rFonts w:hint="eastAsia" w:ascii="宋体" w:hAnsi="宋体" w:eastAsia="宋体" w:cs="宋体"/>
          <w:b/>
          <w:color w:val="auto"/>
          <w:sz w:val="28"/>
          <w:szCs w:val="28"/>
          <w:highlight w:val="none"/>
        </w:rPr>
        <w:t xml:space="preserve"> </w:t>
      </w:r>
      <w:bookmarkEnd w:id="74"/>
      <w:bookmarkEnd w:id="75"/>
      <w:bookmarkEnd w:id="76"/>
      <w:bookmarkEnd w:id="77"/>
      <w:bookmarkEnd w:id="78"/>
      <w:bookmarkEnd w:id="79"/>
      <w:bookmarkStart w:id="80" w:name="_Toc26916"/>
      <w:bookmarkStart w:id="81" w:name="_Toc20566"/>
      <w:bookmarkStart w:id="82" w:name="_Toc13976"/>
      <w:bookmarkStart w:id="83" w:name="_Toc4358"/>
      <w:r>
        <w:rPr>
          <w:rFonts w:hint="eastAsia" w:ascii="宋体" w:hAnsi="宋体" w:eastAsia="宋体" w:cs="宋体"/>
          <w:b/>
          <w:color w:val="auto"/>
          <w:sz w:val="28"/>
          <w:szCs w:val="28"/>
          <w:highlight w:val="none"/>
        </w:rPr>
        <w:t>格式2                       报价一览表</w:t>
      </w:r>
      <w:bookmarkEnd w:id="80"/>
      <w:bookmarkEnd w:id="81"/>
      <w:bookmarkEnd w:id="82"/>
      <w:bookmarkEnd w:id="83"/>
    </w:p>
    <w:p w14:paraId="73652814">
      <w:pPr>
        <w:keepNext w:val="0"/>
        <w:keepLines w:val="0"/>
        <w:pageBreakBefore w:val="0"/>
        <w:kinsoku/>
        <w:wordWrap/>
        <w:overflowPunct/>
        <w:topLinePunct w:val="0"/>
        <w:bidi w:val="0"/>
        <w:spacing w:line="440" w:lineRule="exact"/>
        <w:rPr>
          <w:rFonts w:hint="eastAsia" w:ascii="宋体" w:hAnsi="宋体" w:eastAsia="宋体" w:cs="宋体"/>
          <w:color w:val="auto"/>
          <w:sz w:val="28"/>
          <w:szCs w:val="28"/>
          <w:highlight w:val="none"/>
        </w:rPr>
      </w:pPr>
    </w:p>
    <w:p w14:paraId="2F59AC6A">
      <w:pPr>
        <w:keepNext w:val="0"/>
        <w:keepLines w:val="0"/>
        <w:pageBreakBefore w:val="0"/>
        <w:kinsoku/>
        <w:wordWrap/>
        <w:overflowPunct/>
        <w:topLinePunct w:val="0"/>
        <w:bidi w:val="0"/>
        <w:spacing w:line="360" w:lineRule="auto"/>
        <w:ind w:firstLine="240" w:firstLineChars="1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采购编号：  </w:t>
      </w:r>
      <w:r>
        <w:rPr>
          <w:rFonts w:hint="eastAsia" w:ascii="宋体" w:hAnsi="宋体" w:eastAsia="宋体" w:cs="宋体"/>
          <w:color w:val="auto"/>
          <w:sz w:val="24"/>
          <w:szCs w:val="24"/>
          <w:highlight w:val="none"/>
          <w:u w:val="single"/>
        </w:rPr>
        <w:t xml:space="preserve">              </w:t>
      </w:r>
    </w:p>
    <w:p w14:paraId="7C3271A4">
      <w:pPr>
        <w:keepNext w:val="0"/>
        <w:keepLines w:val="0"/>
        <w:pageBreakBefore w:val="0"/>
        <w:kinsoku/>
        <w:wordWrap/>
        <w:overflowPunct/>
        <w:topLinePunct w:val="0"/>
        <w:bidi w:val="0"/>
        <w:spacing w:line="360" w:lineRule="auto"/>
        <w:ind w:firstLine="240" w:firstLineChars="1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报价供应商全称(加盖公章)：</w:t>
      </w:r>
      <w:r>
        <w:rPr>
          <w:rFonts w:hint="eastAsia" w:ascii="宋体" w:hAnsi="宋体" w:eastAsia="宋体" w:cs="宋体"/>
          <w:color w:val="auto"/>
          <w:sz w:val="24"/>
          <w:szCs w:val="24"/>
          <w:highlight w:val="none"/>
          <w:u w:val="single"/>
        </w:rPr>
        <w:t xml:space="preserve">                    </w:t>
      </w:r>
    </w:p>
    <w:tbl>
      <w:tblPr>
        <w:tblStyle w:val="18"/>
        <w:tblW w:w="88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8"/>
        <w:gridCol w:w="3552"/>
        <w:gridCol w:w="972"/>
        <w:gridCol w:w="3220"/>
      </w:tblGrid>
      <w:tr w14:paraId="5CB2B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6" w:hRule="atLeast"/>
          <w:jc w:val="center"/>
        </w:trPr>
        <w:tc>
          <w:tcPr>
            <w:tcW w:w="1098" w:type="dxa"/>
            <w:tcBorders>
              <w:top w:val="single" w:color="auto" w:sz="4" w:space="0"/>
              <w:left w:val="single" w:color="auto" w:sz="4" w:space="0"/>
              <w:bottom w:val="single" w:color="auto" w:sz="4" w:space="0"/>
              <w:right w:val="single" w:color="auto" w:sz="4" w:space="0"/>
            </w:tcBorders>
            <w:vAlign w:val="center"/>
          </w:tcPr>
          <w:p w14:paraId="7279618A">
            <w:pPr>
              <w:pStyle w:val="16"/>
              <w:tabs>
                <w:tab w:val="left" w:pos="8360"/>
              </w:tabs>
              <w:spacing w:line="36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合同号</w:t>
            </w:r>
          </w:p>
        </w:tc>
        <w:tc>
          <w:tcPr>
            <w:tcW w:w="3552" w:type="dxa"/>
            <w:tcBorders>
              <w:top w:val="single" w:color="auto" w:sz="4" w:space="0"/>
              <w:left w:val="single" w:color="auto" w:sz="4" w:space="0"/>
              <w:bottom w:val="single" w:color="auto" w:sz="4" w:space="0"/>
              <w:right w:val="single" w:color="auto" w:sz="4" w:space="0"/>
            </w:tcBorders>
            <w:vAlign w:val="center"/>
          </w:tcPr>
          <w:p w14:paraId="60CF589F">
            <w:pPr>
              <w:pStyle w:val="16"/>
              <w:tabs>
                <w:tab w:val="left" w:pos="8360"/>
              </w:tabs>
              <w:spacing w:line="36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采购标的</w:t>
            </w:r>
          </w:p>
        </w:tc>
        <w:tc>
          <w:tcPr>
            <w:tcW w:w="972" w:type="dxa"/>
            <w:tcBorders>
              <w:top w:val="single" w:color="auto" w:sz="4" w:space="0"/>
              <w:left w:val="single" w:color="auto" w:sz="4" w:space="0"/>
              <w:bottom w:val="single" w:color="auto" w:sz="4" w:space="0"/>
              <w:right w:val="single" w:color="auto" w:sz="4" w:space="0"/>
            </w:tcBorders>
            <w:vAlign w:val="center"/>
          </w:tcPr>
          <w:p w14:paraId="783380BC">
            <w:pPr>
              <w:pStyle w:val="16"/>
              <w:tabs>
                <w:tab w:val="left" w:pos="8360"/>
              </w:tabs>
              <w:spacing w:line="36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数量</w:t>
            </w:r>
          </w:p>
        </w:tc>
        <w:tc>
          <w:tcPr>
            <w:tcW w:w="3220" w:type="dxa"/>
            <w:tcBorders>
              <w:top w:val="single" w:color="auto" w:sz="4" w:space="0"/>
              <w:left w:val="single" w:color="auto" w:sz="4" w:space="0"/>
              <w:bottom w:val="single" w:color="auto" w:sz="4" w:space="0"/>
              <w:right w:val="single" w:color="auto" w:sz="4" w:space="0"/>
            </w:tcBorders>
            <w:vAlign w:val="center"/>
          </w:tcPr>
          <w:p w14:paraId="389D8AD2">
            <w:pPr>
              <w:pStyle w:val="16"/>
              <w:tabs>
                <w:tab w:val="left" w:pos="8360"/>
              </w:tabs>
              <w:spacing w:line="360" w:lineRule="exact"/>
              <w:jc w:val="center"/>
              <w:rPr>
                <w:rFonts w:hint="eastAsia" w:ascii="宋体" w:hAnsi="宋体" w:eastAsia="宋体" w:cs="宋体"/>
                <w:b/>
                <w:color w:val="auto"/>
                <w:sz w:val="24"/>
                <w:szCs w:val="24"/>
                <w:highlight w:val="none"/>
                <w:lang w:eastAsia="zh-CN"/>
              </w:rPr>
            </w:pPr>
            <w:r>
              <w:rPr>
                <w:rFonts w:hint="eastAsia" w:hAnsi="宋体" w:cs="宋体"/>
                <w:b/>
                <w:color w:val="auto"/>
                <w:sz w:val="24"/>
                <w:szCs w:val="24"/>
                <w:highlight w:val="none"/>
                <w:lang w:eastAsia="zh-CN"/>
              </w:rPr>
              <w:t>报价（元）</w:t>
            </w:r>
          </w:p>
        </w:tc>
      </w:tr>
      <w:tr w14:paraId="7FE2E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9" w:hRule="atLeast"/>
          <w:jc w:val="center"/>
        </w:trPr>
        <w:tc>
          <w:tcPr>
            <w:tcW w:w="1098" w:type="dxa"/>
            <w:tcBorders>
              <w:top w:val="single" w:color="auto" w:sz="4" w:space="0"/>
              <w:left w:val="single" w:color="auto" w:sz="4" w:space="0"/>
              <w:bottom w:val="single" w:color="auto" w:sz="4" w:space="0"/>
              <w:right w:val="single" w:color="auto" w:sz="4" w:space="0"/>
            </w:tcBorders>
            <w:vAlign w:val="center"/>
          </w:tcPr>
          <w:p w14:paraId="7AF586E7">
            <w:pPr>
              <w:widowControl/>
              <w:spacing w:line="36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3552" w:type="dxa"/>
            <w:tcBorders>
              <w:top w:val="single" w:color="auto" w:sz="4" w:space="0"/>
              <w:left w:val="single" w:color="auto" w:sz="4" w:space="0"/>
              <w:bottom w:val="single" w:color="auto" w:sz="4" w:space="0"/>
              <w:right w:val="single" w:color="auto" w:sz="4" w:space="0"/>
            </w:tcBorders>
            <w:vAlign w:val="center"/>
          </w:tcPr>
          <w:p w14:paraId="20365246">
            <w:pPr>
              <w:pStyle w:val="14"/>
              <w:widowControl/>
              <w:spacing w:line="440" w:lineRule="exact"/>
              <w:ind w:left="0" w:leftChars="0" w:right="0" w:rightChars="0"/>
              <w:jc w:val="center"/>
              <w:rPr>
                <w:rFonts w:hint="default" w:ascii="宋体" w:hAnsi="宋体" w:eastAsia="宋体" w:cs="宋体"/>
                <w:color w:val="auto"/>
                <w:sz w:val="24"/>
                <w:szCs w:val="24"/>
                <w:highlight w:val="none"/>
                <w:lang w:val="en-US"/>
              </w:rPr>
            </w:pPr>
          </w:p>
        </w:tc>
        <w:tc>
          <w:tcPr>
            <w:tcW w:w="972" w:type="dxa"/>
            <w:tcBorders>
              <w:top w:val="single" w:color="auto" w:sz="4" w:space="0"/>
              <w:left w:val="single" w:color="auto" w:sz="4" w:space="0"/>
              <w:bottom w:val="single" w:color="auto" w:sz="4" w:space="0"/>
              <w:right w:val="single" w:color="auto" w:sz="4" w:space="0"/>
            </w:tcBorders>
            <w:vAlign w:val="center"/>
          </w:tcPr>
          <w:p w14:paraId="59CA64E4">
            <w:pPr>
              <w:pStyle w:val="14"/>
              <w:widowControl/>
              <w:spacing w:line="440" w:lineRule="exact"/>
              <w:ind w:left="0" w:leftChars="0" w:right="0" w:rightChars="0"/>
              <w:jc w:val="center"/>
              <w:rPr>
                <w:rFonts w:hint="eastAsia" w:ascii="宋体" w:hAnsi="宋体" w:eastAsia="宋体" w:cs="宋体"/>
                <w:color w:val="auto"/>
                <w:sz w:val="24"/>
                <w:szCs w:val="24"/>
                <w:highlight w:val="none"/>
                <w:lang w:val="zh-CN"/>
              </w:rPr>
            </w:pPr>
          </w:p>
        </w:tc>
        <w:tc>
          <w:tcPr>
            <w:tcW w:w="3220" w:type="dxa"/>
            <w:tcBorders>
              <w:top w:val="single" w:color="auto" w:sz="4" w:space="0"/>
              <w:left w:val="single" w:color="auto" w:sz="4" w:space="0"/>
              <w:bottom w:val="single" w:color="auto" w:sz="4" w:space="0"/>
              <w:right w:val="single" w:color="auto" w:sz="4" w:space="0"/>
            </w:tcBorders>
            <w:vAlign w:val="center"/>
          </w:tcPr>
          <w:p w14:paraId="0FE8B1D3">
            <w:pPr>
              <w:pStyle w:val="10"/>
              <w:tabs>
                <w:tab w:val="left" w:pos="8360"/>
              </w:tabs>
              <w:spacing w:line="360" w:lineRule="exact"/>
              <w:jc w:val="center"/>
              <w:rPr>
                <w:rFonts w:hint="default" w:ascii="宋体" w:hAnsi="宋体" w:eastAsia="宋体" w:cs="宋体"/>
                <w:color w:val="auto"/>
                <w:sz w:val="24"/>
                <w:szCs w:val="24"/>
                <w:highlight w:val="none"/>
                <w:u w:val="single"/>
                <w:lang w:val="en-US"/>
              </w:rPr>
            </w:pPr>
          </w:p>
        </w:tc>
      </w:tr>
    </w:tbl>
    <w:p w14:paraId="550D8658">
      <w:pPr>
        <w:pStyle w:val="23"/>
        <w:rPr>
          <w:rFonts w:hint="eastAsia" w:ascii="宋体" w:hAnsi="宋体" w:eastAsia="宋体" w:cs="宋体"/>
          <w:color w:val="auto"/>
          <w:sz w:val="24"/>
          <w:szCs w:val="24"/>
          <w:highlight w:val="none"/>
          <w:u w:val="single"/>
        </w:rPr>
      </w:pPr>
    </w:p>
    <w:p w14:paraId="01404B5A">
      <w:pPr>
        <w:pStyle w:val="23"/>
        <w:rPr>
          <w:rFonts w:hint="eastAsia" w:ascii="宋体" w:hAnsi="宋体" w:eastAsia="宋体" w:cs="宋体"/>
          <w:color w:val="auto"/>
          <w:sz w:val="24"/>
          <w:szCs w:val="24"/>
          <w:highlight w:val="none"/>
          <w:u w:val="single"/>
        </w:rPr>
      </w:pPr>
    </w:p>
    <w:p w14:paraId="6EF32AA4">
      <w:pPr>
        <w:pStyle w:val="23"/>
        <w:rPr>
          <w:rFonts w:hint="eastAsia" w:ascii="宋体" w:hAnsi="宋体" w:eastAsia="宋体" w:cs="宋体"/>
          <w:color w:val="auto"/>
          <w:sz w:val="24"/>
          <w:szCs w:val="24"/>
          <w:highlight w:val="none"/>
          <w:u w:val="single"/>
        </w:rPr>
      </w:pPr>
    </w:p>
    <w:p w14:paraId="4DDC6709">
      <w:pPr>
        <w:pStyle w:val="23"/>
        <w:rPr>
          <w:rFonts w:hint="eastAsia" w:ascii="宋体" w:hAnsi="宋体" w:eastAsia="宋体" w:cs="宋体"/>
          <w:color w:val="auto"/>
          <w:sz w:val="24"/>
          <w:szCs w:val="24"/>
          <w:highlight w:val="none"/>
          <w:u w:val="single"/>
        </w:rPr>
      </w:pPr>
    </w:p>
    <w:p w14:paraId="39358D61">
      <w:pPr>
        <w:pStyle w:val="23"/>
        <w:rPr>
          <w:rFonts w:hint="eastAsia" w:ascii="宋体" w:hAnsi="宋体" w:eastAsia="宋体" w:cs="宋体"/>
          <w:color w:val="auto"/>
          <w:sz w:val="24"/>
          <w:szCs w:val="24"/>
          <w:highlight w:val="none"/>
          <w:u w:val="single"/>
        </w:rPr>
      </w:pPr>
    </w:p>
    <w:p w14:paraId="793F2434">
      <w:pPr>
        <w:spacing w:line="360" w:lineRule="auto"/>
        <w:ind w:firstLine="2400" w:firstLineChars="1000"/>
        <w:rPr>
          <w:rFonts w:hint="eastAsia" w:ascii="宋体" w:hAnsi="宋体" w:eastAsia="宋体" w:cs="宋体"/>
          <w:color w:val="auto"/>
          <w:sz w:val="24"/>
          <w:szCs w:val="24"/>
          <w:highlight w:val="none"/>
        </w:rPr>
      </w:pPr>
    </w:p>
    <w:p w14:paraId="37715B03">
      <w:pPr>
        <w:spacing w:line="360" w:lineRule="auto"/>
        <w:ind w:firstLine="2400" w:firstLineChars="1000"/>
        <w:rPr>
          <w:rFonts w:hint="eastAsia" w:ascii="宋体" w:hAnsi="宋体" w:eastAsia="宋体" w:cs="宋体"/>
          <w:color w:val="auto"/>
          <w:sz w:val="24"/>
          <w:szCs w:val="24"/>
          <w:highlight w:val="none"/>
        </w:rPr>
      </w:pPr>
    </w:p>
    <w:p w14:paraId="022E48E0">
      <w:pPr>
        <w:spacing w:line="360" w:lineRule="auto"/>
        <w:ind w:firstLine="2400" w:firstLineChars="10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报价供应商全称(加盖公章)：</w:t>
      </w:r>
      <w:r>
        <w:rPr>
          <w:rFonts w:hint="eastAsia" w:ascii="宋体" w:hAnsi="宋体" w:eastAsia="宋体" w:cs="宋体"/>
          <w:color w:val="auto"/>
          <w:sz w:val="24"/>
          <w:szCs w:val="24"/>
          <w:highlight w:val="none"/>
          <w:u w:val="single"/>
        </w:rPr>
        <w:t xml:space="preserve">                    </w:t>
      </w:r>
    </w:p>
    <w:p w14:paraId="3AC20702">
      <w:pPr>
        <w:spacing w:line="360" w:lineRule="auto"/>
        <w:ind w:firstLine="3840" w:firstLineChars="1600"/>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eastAsia="zh-CN"/>
        </w:rPr>
        <w:t>报价</w:t>
      </w:r>
      <w:r>
        <w:rPr>
          <w:rFonts w:hint="eastAsia" w:ascii="宋体" w:hAnsi="宋体" w:eastAsia="宋体" w:cs="宋体"/>
          <w:color w:val="auto"/>
          <w:sz w:val="24"/>
          <w:szCs w:val="24"/>
          <w:highlight w:val="none"/>
        </w:rPr>
        <w:t>代表签字：</w:t>
      </w:r>
      <w:r>
        <w:rPr>
          <w:rFonts w:hint="eastAsia" w:ascii="宋体" w:hAnsi="宋体" w:eastAsia="宋体" w:cs="宋体"/>
          <w:color w:val="auto"/>
          <w:sz w:val="24"/>
          <w:szCs w:val="24"/>
          <w:highlight w:val="none"/>
          <w:u w:val="single"/>
        </w:rPr>
        <w:t xml:space="preserve">                    </w:t>
      </w:r>
    </w:p>
    <w:p w14:paraId="355939BC">
      <w:pPr>
        <w:spacing w:line="360" w:lineRule="auto"/>
        <w:ind w:firstLine="4800" w:firstLineChars="2000"/>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r>
        <w:rPr>
          <w:rFonts w:hint="eastAsia" w:ascii="宋体" w:hAnsi="宋体" w:eastAsia="宋体" w:cs="宋体"/>
          <w:color w:val="auto"/>
          <w:sz w:val="24"/>
          <w:szCs w:val="24"/>
          <w:highlight w:val="none"/>
          <w:u w:val="single"/>
        </w:rPr>
        <w:t xml:space="preserve">  </w:t>
      </w:r>
    </w:p>
    <w:p w14:paraId="10944641">
      <w:pPr>
        <w:spacing w:line="360" w:lineRule="auto"/>
        <w:rPr>
          <w:rFonts w:hint="eastAsia" w:ascii="宋体" w:hAnsi="宋体" w:eastAsia="宋体" w:cs="宋体"/>
          <w:color w:val="auto"/>
          <w:sz w:val="24"/>
          <w:szCs w:val="24"/>
          <w:highlight w:val="none"/>
        </w:rPr>
      </w:pPr>
    </w:p>
    <w:p w14:paraId="6468B452">
      <w:pPr>
        <w:spacing w:line="360" w:lineRule="auto"/>
        <w:rPr>
          <w:rFonts w:hint="eastAsia" w:ascii="宋体" w:hAnsi="宋体" w:eastAsia="宋体" w:cs="宋体"/>
          <w:color w:val="auto"/>
          <w:sz w:val="24"/>
          <w:szCs w:val="24"/>
          <w:highlight w:val="none"/>
        </w:rPr>
      </w:pPr>
    </w:p>
    <w:p w14:paraId="4BD9389B">
      <w:pPr>
        <w:rPr>
          <w:rFonts w:hint="eastAsia" w:ascii="宋体" w:hAnsi="宋体" w:eastAsia="宋体" w:cs="宋体"/>
          <w:color w:val="auto"/>
          <w:sz w:val="28"/>
          <w:szCs w:val="28"/>
          <w:highlight w:val="none"/>
        </w:rPr>
      </w:pPr>
    </w:p>
    <w:p w14:paraId="7D7377FA">
      <w:pPr>
        <w:rPr>
          <w:rFonts w:hint="eastAsia" w:ascii="宋体" w:hAnsi="宋体" w:eastAsia="宋体" w:cs="宋体"/>
          <w:color w:val="auto"/>
          <w:sz w:val="28"/>
          <w:szCs w:val="28"/>
          <w:highlight w:val="none"/>
        </w:rPr>
      </w:pPr>
    </w:p>
    <w:p w14:paraId="763AFA72">
      <w:pPr>
        <w:rPr>
          <w:rFonts w:hint="eastAsia" w:ascii="宋体" w:hAnsi="宋体" w:eastAsia="宋体" w:cs="宋体"/>
          <w:color w:val="auto"/>
          <w:sz w:val="28"/>
          <w:szCs w:val="28"/>
          <w:highlight w:val="none"/>
        </w:rPr>
      </w:pPr>
    </w:p>
    <w:p w14:paraId="50C7A517">
      <w:pPr>
        <w:rPr>
          <w:rFonts w:hint="eastAsia" w:ascii="宋体" w:hAnsi="宋体" w:eastAsia="宋体" w:cs="宋体"/>
          <w:color w:val="auto"/>
          <w:sz w:val="28"/>
          <w:szCs w:val="28"/>
          <w:highlight w:val="none"/>
        </w:rPr>
      </w:pPr>
    </w:p>
    <w:p w14:paraId="1C5C09BF">
      <w:pPr>
        <w:pStyle w:val="17"/>
        <w:rPr>
          <w:rFonts w:hint="eastAsia" w:ascii="宋体" w:hAnsi="宋体" w:eastAsia="宋体" w:cs="宋体"/>
          <w:color w:val="auto"/>
          <w:sz w:val="28"/>
          <w:szCs w:val="28"/>
          <w:highlight w:val="none"/>
        </w:rPr>
      </w:pPr>
    </w:p>
    <w:p w14:paraId="101C5EB5">
      <w:pPr>
        <w:pStyle w:val="17"/>
        <w:rPr>
          <w:rFonts w:hint="eastAsia" w:ascii="宋体" w:hAnsi="宋体" w:eastAsia="宋体" w:cs="宋体"/>
          <w:color w:val="auto"/>
          <w:sz w:val="28"/>
          <w:szCs w:val="28"/>
          <w:highlight w:val="none"/>
        </w:rPr>
      </w:pPr>
    </w:p>
    <w:p w14:paraId="7E0A7E60">
      <w:pPr>
        <w:pStyle w:val="17"/>
        <w:rPr>
          <w:rFonts w:hint="eastAsia" w:ascii="宋体" w:hAnsi="宋体" w:eastAsia="宋体" w:cs="宋体"/>
          <w:color w:val="auto"/>
          <w:sz w:val="28"/>
          <w:szCs w:val="28"/>
          <w:highlight w:val="none"/>
        </w:rPr>
      </w:pPr>
    </w:p>
    <w:p w14:paraId="67C94690">
      <w:pPr>
        <w:pStyle w:val="17"/>
        <w:rPr>
          <w:rFonts w:hint="eastAsia" w:ascii="宋体" w:hAnsi="宋体" w:cs="宋体"/>
          <w:color w:val="auto"/>
          <w:sz w:val="28"/>
          <w:szCs w:val="28"/>
          <w:highlight w:val="none"/>
          <w:lang w:val="en-US" w:eastAsia="zh-CN"/>
        </w:rPr>
      </w:pPr>
    </w:p>
    <w:p w14:paraId="64865B4C">
      <w:pPr>
        <w:spacing w:line="400" w:lineRule="exact"/>
        <w:outlineLvl w:val="9"/>
        <w:rPr>
          <w:rFonts w:hint="eastAsia" w:hAnsi="宋体"/>
          <w:b/>
          <w:color w:val="auto"/>
          <w:sz w:val="24"/>
          <w:highlight w:val="none"/>
        </w:rPr>
      </w:pPr>
      <w:bookmarkStart w:id="84" w:name="_Toc477899480"/>
    </w:p>
    <w:p w14:paraId="016282A4">
      <w:pPr>
        <w:spacing w:line="400" w:lineRule="exact"/>
        <w:outlineLvl w:val="0"/>
        <w:rPr>
          <w:rFonts w:hint="eastAsia" w:ascii="宋体" w:hAnsi="宋体"/>
          <w:b/>
          <w:color w:val="auto"/>
          <w:sz w:val="24"/>
          <w:highlight w:val="none"/>
        </w:rPr>
      </w:pPr>
      <w:bookmarkStart w:id="85" w:name="_Toc12436"/>
      <w:bookmarkStart w:id="86" w:name="_Toc7138"/>
      <w:r>
        <w:rPr>
          <w:rFonts w:hint="eastAsia" w:hAnsi="宋体"/>
          <w:b/>
          <w:color w:val="auto"/>
          <w:sz w:val="24"/>
          <w:highlight w:val="none"/>
        </w:rPr>
        <w:t>格式</w:t>
      </w:r>
      <w:r>
        <w:rPr>
          <w:rFonts w:hint="eastAsia" w:hAnsi="宋体"/>
          <w:b/>
          <w:color w:val="auto"/>
          <w:sz w:val="24"/>
          <w:highlight w:val="none"/>
          <w:lang w:val="en-US" w:eastAsia="zh-CN"/>
        </w:rPr>
        <w:t>3</w:t>
      </w:r>
      <w:r>
        <w:rPr>
          <w:rFonts w:hint="eastAsia" w:hAnsi="宋体"/>
          <w:b/>
          <w:color w:val="auto"/>
          <w:sz w:val="24"/>
          <w:highlight w:val="none"/>
        </w:rPr>
        <w:t xml:space="preserve">   </w:t>
      </w:r>
      <w:r>
        <w:rPr>
          <w:rFonts w:hint="eastAsia" w:ascii="宋体" w:hAnsi="宋体"/>
          <w:b/>
          <w:color w:val="auto"/>
          <w:sz w:val="24"/>
          <w:highlight w:val="none"/>
        </w:rPr>
        <w:t xml:space="preserve">                       分项报价明细表</w:t>
      </w:r>
      <w:bookmarkEnd w:id="84"/>
      <w:bookmarkEnd w:id="85"/>
      <w:bookmarkEnd w:id="86"/>
    </w:p>
    <w:p w14:paraId="0A04A229">
      <w:pPr>
        <w:spacing w:line="400" w:lineRule="exact"/>
        <w:rPr>
          <w:rFonts w:hint="eastAsia" w:ascii="黑体" w:hAnsi="Arial" w:eastAsia="黑体"/>
          <w:b/>
          <w:color w:val="auto"/>
          <w:sz w:val="24"/>
          <w:highlight w:val="none"/>
        </w:rPr>
      </w:pPr>
    </w:p>
    <w:p w14:paraId="702890B2">
      <w:pPr>
        <w:keepNext w:val="0"/>
        <w:keepLines w:val="0"/>
        <w:pageBreakBefore w:val="0"/>
        <w:kinsoku/>
        <w:wordWrap/>
        <w:overflowPunct/>
        <w:topLinePunct w:val="0"/>
        <w:bidi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采购编号：  </w:t>
      </w:r>
      <w:r>
        <w:rPr>
          <w:rFonts w:hint="eastAsia" w:ascii="宋体" w:hAnsi="宋体" w:eastAsia="宋体" w:cs="宋体"/>
          <w:color w:val="auto"/>
          <w:sz w:val="24"/>
          <w:szCs w:val="24"/>
          <w:highlight w:val="none"/>
          <w:u w:val="single"/>
        </w:rPr>
        <w:t xml:space="preserve">              </w:t>
      </w:r>
    </w:p>
    <w:p w14:paraId="6FBDED64">
      <w:pPr>
        <w:keepNext w:val="0"/>
        <w:keepLines w:val="0"/>
        <w:pageBreakBefore w:val="0"/>
        <w:kinsoku/>
        <w:wordWrap/>
        <w:overflowPunct/>
        <w:topLinePunct w:val="0"/>
        <w:bidi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报价供应商全称(加盖公章)：</w:t>
      </w:r>
      <w:r>
        <w:rPr>
          <w:rFonts w:hint="eastAsia" w:ascii="宋体" w:hAnsi="宋体" w:eastAsia="宋体" w:cs="宋体"/>
          <w:color w:val="auto"/>
          <w:sz w:val="24"/>
          <w:szCs w:val="24"/>
          <w:highlight w:val="none"/>
          <w:u w:val="single"/>
        </w:rPr>
        <w:t xml:space="preserve">                    </w:t>
      </w:r>
    </w:p>
    <w:p w14:paraId="1390C3E6">
      <w:pPr>
        <w:spacing w:line="400" w:lineRule="exact"/>
        <w:rPr>
          <w:rFonts w:hint="eastAsia" w:ascii="Arial" w:hAnsi="Arial"/>
          <w:color w:val="auto"/>
          <w:szCs w:val="21"/>
          <w:highlight w:val="none"/>
        </w:rPr>
      </w:pPr>
    </w:p>
    <w:p w14:paraId="71595271">
      <w:pPr>
        <w:pStyle w:val="23"/>
        <w:rPr>
          <w:rFonts w:hint="eastAsia" w:ascii="Arial" w:hAnsi="Arial"/>
          <w:color w:val="auto"/>
          <w:szCs w:val="21"/>
          <w:highlight w:val="none"/>
        </w:rPr>
      </w:pPr>
    </w:p>
    <w:p w14:paraId="3AE79A70">
      <w:pPr>
        <w:pStyle w:val="23"/>
        <w:rPr>
          <w:rFonts w:hint="eastAsia" w:ascii="Arial" w:hAnsi="Arial"/>
          <w:color w:val="auto"/>
          <w:szCs w:val="21"/>
          <w:highlight w:val="none"/>
        </w:rPr>
      </w:pPr>
    </w:p>
    <w:p w14:paraId="0A05F409">
      <w:pPr>
        <w:spacing w:line="400" w:lineRule="exact"/>
        <w:jc w:val="center"/>
        <w:rPr>
          <w:rFonts w:hint="default" w:ascii="Arial" w:hAnsi="Arial" w:eastAsia="宋体"/>
          <w:color w:val="auto"/>
          <w:sz w:val="32"/>
          <w:szCs w:val="32"/>
          <w:highlight w:val="none"/>
          <w:lang w:val="en-US" w:eastAsia="zh-CN"/>
        </w:rPr>
      </w:pPr>
      <w:r>
        <w:rPr>
          <w:rFonts w:hint="eastAsia" w:ascii="Arial" w:hAnsi="Arial"/>
          <w:color w:val="auto"/>
          <w:sz w:val="32"/>
          <w:szCs w:val="32"/>
          <w:highlight w:val="none"/>
          <w:lang w:val="en-US" w:eastAsia="zh-CN"/>
        </w:rPr>
        <w:t>格式自拟定</w:t>
      </w:r>
    </w:p>
    <w:p w14:paraId="4942D8BC">
      <w:pPr>
        <w:spacing w:line="400" w:lineRule="exact"/>
        <w:rPr>
          <w:rFonts w:hint="eastAsia" w:ascii="Arial" w:hAnsi="Arial"/>
          <w:color w:val="auto"/>
          <w:szCs w:val="21"/>
          <w:highlight w:val="none"/>
        </w:rPr>
      </w:pPr>
    </w:p>
    <w:p w14:paraId="1A515EE9">
      <w:pPr>
        <w:pStyle w:val="23"/>
        <w:rPr>
          <w:rFonts w:hint="eastAsia" w:ascii="Arial" w:hAnsi="Arial"/>
          <w:color w:val="auto"/>
          <w:szCs w:val="21"/>
          <w:highlight w:val="none"/>
        </w:rPr>
      </w:pPr>
    </w:p>
    <w:p w14:paraId="3B5EE144">
      <w:pPr>
        <w:pStyle w:val="23"/>
        <w:rPr>
          <w:rFonts w:hint="eastAsia" w:ascii="Arial" w:hAnsi="Arial"/>
          <w:color w:val="auto"/>
          <w:szCs w:val="21"/>
          <w:highlight w:val="none"/>
        </w:rPr>
      </w:pPr>
    </w:p>
    <w:p w14:paraId="5CBD0CB3">
      <w:pPr>
        <w:pStyle w:val="23"/>
        <w:rPr>
          <w:rFonts w:hint="eastAsia" w:ascii="Arial" w:hAnsi="Arial"/>
          <w:color w:val="auto"/>
          <w:szCs w:val="21"/>
          <w:highlight w:val="none"/>
        </w:rPr>
      </w:pPr>
    </w:p>
    <w:p w14:paraId="0957AFE9">
      <w:pPr>
        <w:spacing w:line="400" w:lineRule="exact"/>
        <w:rPr>
          <w:rFonts w:hint="eastAsia" w:ascii="宋体" w:hAnsi="宋体"/>
          <w:b/>
          <w:color w:val="auto"/>
          <w:szCs w:val="21"/>
          <w:highlight w:val="none"/>
        </w:rPr>
      </w:pPr>
    </w:p>
    <w:p w14:paraId="06006394">
      <w:pPr>
        <w:spacing w:line="400" w:lineRule="exact"/>
        <w:rPr>
          <w:rFonts w:hint="eastAsia" w:ascii="宋体" w:hAnsi="宋体"/>
          <w:color w:val="auto"/>
          <w:szCs w:val="21"/>
          <w:highlight w:val="none"/>
        </w:rPr>
      </w:pPr>
    </w:p>
    <w:p w14:paraId="4407E00A">
      <w:pPr>
        <w:spacing w:line="360" w:lineRule="auto"/>
        <w:ind w:firstLine="2400" w:firstLineChars="10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报价供应商全称(加盖公章)：</w:t>
      </w:r>
      <w:r>
        <w:rPr>
          <w:rFonts w:hint="eastAsia" w:ascii="宋体" w:hAnsi="宋体" w:eastAsia="宋体" w:cs="宋体"/>
          <w:color w:val="auto"/>
          <w:sz w:val="24"/>
          <w:szCs w:val="24"/>
          <w:highlight w:val="none"/>
          <w:u w:val="single"/>
        </w:rPr>
        <w:t xml:space="preserve">                    </w:t>
      </w:r>
    </w:p>
    <w:p w14:paraId="27CAF564">
      <w:pPr>
        <w:spacing w:line="360" w:lineRule="auto"/>
        <w:ind w:firstLine="3840" w:firstLineChars="1600"/>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eastAsia="zh-CN"/>
        </w:rPr>
        <w:t>报价</w:t>
      </w:r>
      <w:r>
        <w:rPr>
          <w:rFonts w:hint="eastAsia" w:ascii="宋体" w:hAnsi="宋体" w:eastAsia="宋体" w:cs="宋体"/>
          <w:color w:val="auto"/>
          <w:sz w:val="24"/>
          <w:szCs w:val="24"/>
          <w:highlight w:val="none"/>
        </w:rPr>
        <w:t>代表签字：</w:t>
      </w:r>
      <w:r>
        <w:rPr>
          <w:rFonts w:hint="eastAsia" w:ascii="宋体" w:hAnsi="宋体" w:eastAsia="宋体" w:cs="宋体"/>
          <w:color w:val="auto"/>
          <w:sz w:val="24"/>
          <w:szCs w:val="24"/>
          <w:highlight w:val="none"/>
          <w:u w:val="single"/>
        </w:rPr>
        <w:t xml:space="preserve">                    </w:t>
      </w:r>
    </w:p>
    <w:p w14:paraId="517D9BE4">
      <w:pPr>
        <w:spacing w:line="360" w:lineRule="auto"/>
        <w:ind w:firstLine="4800" w:firstLineChars="2000"/>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r>
        <w:rPr>
          <w:rFonts w:hint="eastAsia" w:ascii="宋体" w:hAnsi="宋体" w:eastAsia="宋体" w:cs="宋体"/>
          <w:color w:val="auto"/>
          <w:sz w:val="24"/>
          <w:szCs w:val="24"/>
          <w:highlight w:val="none"/>
          <w:u w:val="single"/>
        </w:rPr>
        <w:t xml:space="preserve">  </w:t>
      </w:r>
    </w:p>
    <w:p w14:paraId="76408F77">
      <w:pPr>
        <w:pStyle w:val="17"/>
        <w:ind w:left="0" w:leftChars="0" w:firstLine="0" w:firstLineChars="0"/>
        <w:rPr>
          <w:rFonts w:hint="eastAsia" w:ascii="宋体" w:hAnsi="宋体" w:eastAsia="宋体" w:cs="宋体"/>
          <w:color w:val="auto"/>
          <w:sz w:val="28"/>
          <w:szCs w:val="28"/>
          <w:highlight w:val="none"/>
        </w:rPr>
      </w:pPr>
    </w:p>
    <w:p w14:paraId="0829E68F">
      <w:pPr>
        <w:pStyle w:val="17"/>
        <w:ind w:left="0" w:leftChars="0" w:firstLine="0" w:firstLineChars="0"/>
        <w:rPr>
          <w:rFonts w:hint="eastAsia" w:ascii="宋体" w:hAnsi="宋体" w:eastAsia="宋体" w:cs="宋体"/>
          <w:color w:val="auto"/>
          <w:sz w:val="28"/>
          <w:szCs w:val="28"/>
          <w:highlight w:val="none"/>
        </w:rPr>
      </w:pPr>
    </w:p>
    <w:p w14:paraId="18B018D0">
      <w:pPr>
        <w:pStyle w:val="17"/>
        <w:ind w:left="0" w:leftChars="0" w:firstLine="0" w:firstLineChars="0"/>
        <w:rPr>
          <w:rFonts w:hint="eastAsia" w:ascii="宋体" w:hAnsi="宋体" w:eastAsia="宋体" w:cs="宋体"/>
          <w:color w:val="auto"/>
          <w:sz w:val="28"/>
          <w:szCs w:val="28"/>
          <w:highlight w:val="none"/>
        </w:rPr>
      </w:pPr>
    </w:p>
    <w:p w14:paraId="23B8ADE9">
      <w:pPr>
        <w:pStyle w:val="17"/>
        <w:ind w:left="0" w:leftChars="0" w:firstLine="0" w:firstLineChars="0"/>
        <w:rPr>
          <w:rFonts w:hint="eastAsia" w:ascii="宋体" w:hAnsi="宋体" w:eastAsia="宋体" w:cs="宋体"/>
          <w:color w:val="auto"/>
          <w:sz w:val="28"/>
          <w:szCs w:val="28"/>
          <w:highlight w:val="none"/>
        </w:rPr>
      </w:pPr>
    </w:p>
    <w:p w14:paraId="37C216CE">
      <w:pPr>
        <w:pStyle w:val="17"/>
        <w:ind w:left="0" w:leftChars="0" w:firstLine="0" w:firstLineChars="0"/>
        <w:rPr>
          <w:rFonts w:hint="eastAsia" w:ascii="宋体" w:hAnsi="宋体" w:eastAsia="宋体" w:cs="宋体"/>
          <w:color w:val="auto"/>
          <w:sz w:val="28"/>
          <w:szCs w:val="28"/>
          <w:highlight w:val="none"/>
        </w:rPr>
      </w:pPr>
    </w:p>
    <w:p w14:paraId="6A12F86D">
      <w:pPr>
        <w:pStyle w:val="17"/>
        <w:ind w:left="0" w:leftChars="0" w:firstLine="0" w:firstLineChars="0"/>
        <w:rPr>
          <w:rFonts w:hint="eastAsia" w:ascii="宋体" w:hAnsi="宋体" w:eastAsia="宋体" w:cs="宋体"/>
          <w:color w:val="auto"/>
          <w:sz w:val="28"/>
          <w:szCs w:val="28"/>
          <w:highlight w:val="none"/>
        </w:rPr>
      </w:pPr>
    </w:p>
    <w:p w14:paraId="6CE1DC3F">
      <w:pPr>
        <w:pStyle w:val="17"/>
        <w:ind w:left="0" w:leftChars="0" w:firstLine="0" w:firstLineChars="0"/>
        <w:rPr>
          <w:rFonts w:hint="eastAsia" w:ascii="宋体" w:hAnsi="宋体" w:eastAsia="宋体" w:cs="宋体"/>
          <w:color w:val="auto"/>
          <w:sz w:val="28"/>
          <w:szCs w:val="28"/>
          <w:highlight w:val="none"/>
        </w:rPr>
      </w:pPr>
    </w:p>
    <w:p w14:paraId="752F7602">
      <w:pPr>
        <w:pStyle w:val="17"/>
        <w:ind w:left="0" w:leftChars="0" w:firstLine="0" w:firstLineChars="0"/>
        <w:rPr>
          <w:rFonts w:hint="eastAsia" w:ascii="宋体" w:hAnsi="宋体" w:eastAsia="宋体" w:cs="宋体"/>
          <w:color w:val="auto"/>
          <w:sz w:val="28"/>
          <w:szCs w:val="28"/>
          <w:highlight w:val="none"/>
        </w:rPr>
      </w:pPr>
    </w:p>
    <w:p w14:paraId="0BAAF838">
      <w:pPr>
        <w:pStyle w:val="17"/>
        <w:ind w:left="0" w:leftChars="0" w:firstLine="0" w:firstLineChars="0"/>
        <w:rPr>
          <w:rFonts w:hint="eastAsia" w:ascii="宋体" w:hAnsi="宋体" w:eastAsia="宋体" w:cs="宋体"/>
          <w:color w:val="auto"/>
          <w:sz w:val="28"/>
          <w:szCs w:val="28"/>
          <w:highlight w:val="none"/>
        </w:rPr>
      </w:pPr>
    </w:p>
    <w:p w14:paraId="1740C0A4">
      <w:pPr>
        <w:pStyle w:val="17"/>
        <w:ind w:left="0" w:leftChars="0" w:firstLine="0" w:firstLineChars="0"/>
        <w:rPr>
          <w:rFonts w:hint="eastAsia" w:ascii="宋体" w:hAnsi="宋体" w:eastAsia="宋体" w:cs="宋体"/>
          <w:color w:val="auto"/>
          <w:sz w:val="28"/>
          <w:szCs w:val="28"/>
          <w:highlight w:val="none"/>
        </w:rPr>
      </w:pPr>
    </w:p>
    <w:p w14:paraId="78B36668">
      <w:pPr>
        <w:spacing w:line="440" w:lineRule="exact"/>
        <w:jc w:val="both"/>
        <w:outlineLvl w:val="0"/>
        <w:rPr>
          <w:rFonts w:hint="eastAsia" w:ascii="宋体" w:hAnsi="宋体" w:eastAsia="宋体" w:cs="宋体"/>
          <w:b/>
          <w:color w:val="auto"/>
          <w:sz w:val="28"/>
          <w:szCs w:val="28"/>
          <w:highlight w:val="none"/>
        </w:rPr>
      </w:pPr>
      <w:bookmarkStart w:id="87" w:name="_Toc102"/>
      <w:bookmarkStart w:id="88" w:name="_Toc24019"/>
      <w:bookmarkStart w:id="89" w:name="_Toc29026"/>
      <w:bookmarkStart w:id="90" w:name="_Toc24037"/>
      <w:bookmarkStart w:id="91" w:name="_Toc145132116"/>
      <w:bookmarkStart w:id="92" w:name="_Toc372013046"/>
      <w:bookmarkStart w:id="93" w:name="_Toc393727163"/>
      <w:bookmarkStart w:id="94" w:name="_Toc432513149"/>
      <w:bookmarkStart w:id="95" w:name="_Toc373141312"/>
      <w:bookmarkStart w:id="96" w:name="_Toc502907895"/>
      <w:bookmarkStart w:id="97" w:name="_Toc23010"/>
    </w:p>
    <w:p w14:paraId="23CD7164">
      <w:pPr>
        <w:spacing w:line="440" w:lineRule="exact"/>
        <w:jc w:val="both"/>
        <w:outlineLvl w:val="0"/>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格式</w:t>
      </w:r>
      <w:r>
        <w:rPr>
          <w:rFonts w:hint="eastAsia" w:ascii="宋体" w:hAnsi="宋体" w:cs="宋体"/>
          <w:b/>
          <w:color w:val="auto"/>
          <w:sz w:val="28"/>
          <w:szCs w:val="28"/>
          <w:highlight w:val="none"/>
          <w:lang w:val="en-US" w:eastAsia="zh-CN"/>
        </w:rPr>
        <w:t>4</w:t>
      </w:r>
      <w:r>
        <w:rPr>
          <w:rFonts w:hint="eastAsia" w:ascii="宋体" w:hAnsi="宋体" w:eastAsia="宋体" w:cs="宋体"/>
          <w:b/>
          <w:color w:val="auto"/>
          <w:sz w:val="28"/>
          <w:szCs w:val="28"/>
          <w:highlight w:val="none"/>
        </w:rPr>
        <w:t xml:space="preserve">      </w:t>
      </w:r>
      <w:r>
        <w:rPr>
          <w:rFonts w:hint="eastAsia" w:ascii="宋体" w:hAnsi="宋体" w:eastAsia="宋体" w:cs="宋体"/>
          <w:b/>
          <w:color w:val="auto"/>
          <w:sz w:val="28"/>
          <w:szCs w:val="28"/>
          <w:highlight w:val="none"/>
          <w:lang w:val="en-US" w:eastAsia="zh-CN"/>
        </w:rPr>
        <w:t xml:space="preserve">                     </w:t>
      </w:r>
      <w:r>
        <w:rPr>
          <w:rFonts w:hint="eastAsia" w:ascii="宋体" w:hAnsi="宋体" w:eastAsia="宋体" w:cs="宋体"/>
          <w:b/>
          <w:color w:val="auto"/>
          <w:sz w:val="28"/>
          <w:szCs w:val="28"/>
          <w:highlight w:val="none"/>
        </w:rPr>
        <w:t>资格声明函</w:t>
      </w:r>
      <w:bookmarkEnd w:id="87"/>
      <w:bookmarkEnd w:id="88"/>
      <w:bookmarkEnd w:id="89"/>
      <w:bookmarkEnd w:id="90"/>
    </w:p>
    <w:p w14:paraId="7808063F">
      <w:pPr>
        <w:spacing w:line="440" w:lineRule="exact"/>
        <w:ind w:firstLine="2940" w:firstLineChars="1046"/>
        <w:jc w:val="left"/>
        <w:rPr>
          <w:rFonts w:hint="eastAsia" w:ascii="宋体" w:hAnsi="宋体" w:eastAsia="宋体" w:cs="宋体"/>
          <w:b/>
          <w:color w:val="auto"/>
          <w:sz w:val="28"/>
          <w:szCs w:val="28"/>
          <w:highlight w:val="none"/>
        </w:rPr>
      </w:pPr>
    </w:p>
    <w:p w14:paraId="57324AA5">
      <w:pPr>
        <w:pStyle w:val="9"/>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致：</w:t>
      </w:r>
      <w:r>
        <w:rPr>
          <w:rFonts w:hint="eastAsia" w:ascii="宋体" w:hAnsi="宋体" w:cs="宋体"/>
          <w:b/>
          <w:bCs/>
          <w:color w:val="auto"/>
          <w:sz w:val="24"/>
          <w:szCs w:val="24"/>
          <w:highlight w:val="none"/>
          <w:u w:val="single"/>
          <w:lang w:val="en-US" w:eastAsia="zh-CN"/>
        </w:rPr>
        <w:t xml:space="preserve">  泉州师范学院美术与设计学院      </w:t>
      </w:r>
    </w:p>
    <w:p w14:paraId="4C15306C">
      <w:pPr>
        <w:spacing w:line="360" w:lineRule="auto"/>
        <w:ind w:firstLine="0" w:firstLine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根据贵方为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(采购编号、项目名称)采购项目的报价邀请，我方愿意参加报价，并证明所提供的资格文件和所要求的说明是真实可靠的和准确无误的。</w:t>
      </w:r>
    </w:p>
    <w:p w14:paraId="504C42B3">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我方对可能要求提供的进一步的资格资料表示理解和同意，并同意按贵方的要求提供任何有关资料。</w:t>
      </w:r>
    </w:p>
    <w:p w14:paraId="3D18A81F">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p w14:paraId="454E3AA0">
      <w:pPr>
        <w:spacing w:line="360" w:lineRule="auto"/>
        <w:ind w:firstLine="480" w:firstLineChars="200"/>
        <w:rPr>
          <w:rFonts w:hint="eastAsia" w:ascii="宋体" w:hAnsi="宋体" w:eastAsia="宋体" w:cs="宋体"/>
          <w:color w:val="auto"/>
          <w:sz w:val="24"/>
          <w:szCs w:val="24"/>
          <w:highlight w:val="none"/>
        </w:rPr>
      </w:pPr>
    </w:p>
    <w:p w14:paraId="14DCBE18">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报价供应商全称：</w:t>
      </w:r>
      <w:r>
        <w:rPr>
          <w:rFonts w:hint="eastAsia" w:ascii="宋体" w:hAnsi="宋体" w:eastAsia="宋体" w:cs="宋体"/>
          <w:color w:val="auto"/>
          <w:sz w:val="24"/>
          <w:szCs w:val="24"/>
          <w:highlight w:val="none"/>
          <w:u w:val="single"/>
        </w:rPr>
        <w:t xml:space="preserve">          （加盖公章）             </w:t>
      </w:r>
    </w:p>
    <w:p w14:paraId="27B9D5D1">
      <w:pPr>
        <w:spacing w:line="360" w:lineRule="auto"/>
        <w:ind w:firstLine="480" w:firstLineChars="2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 xml:space="preserve">    法定代表人（或授权代表）签字或盖章：</w:t>
      </w:r>
      <w:r>
        <w:rPr>
          <w:rFonts w:hint="eastAsia" w:ascii="宋体" w:hAnsi="宋体" w:eastAsia="宋体" w:cs="宋体"/>
          <w:color w:val="auto"/>
          <w:sz w:val="24"/>
          <w:szCs w:val="24"/>
          <w:highlight w:val="none"/>
          <w:u w:val="single"/>
        </w:rPr>
        <w:t xml:space="preserve">                 </w:t>
      </w:r>
    </w:p>
    <w:p w14:paraId="6FCFC0BD">
      <w:pPr>
        <w:spacing w:line="360" w:lineRule="auto"/>
        <w:ind w:firstLine="960" w:firstLineChars="4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地址：</w:t>
      </w:r>
      <w:r>
        <w:rPr>
          <w:rFonts w:hint="eastAsia" w:ascii="宋体" w:hAnsi="宋体" w:eastAsia="宋体" w:cs="宋体"/>
          <w:color w:val="auto"/>
          <w:sz w:val="24"/>
          <w:szCs w:val="24"/>
          <w:highlight w:val="none"/>
          <w:u w:val="single"/>
        </w:rPr>
        <w:t xml:space="preserve">                                         </w:t>
      </w:r>
    </w:p>
    <w:p w14:paraId="00C63DBE">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电话／传真：</w:t>
      </w:r>
      <w:r>
        <w:rPr>
          <w:rFonts w:hint="eastAsia" w:ascii="宋体" w:hAnsi="宋体" w:eastAsia="宋体" w:cs="宋体"/>
          <w:color w:val="auto"/>
          <w:sz w:val="24"/>
          <w:szCs w:val="24"/>
          <w:highlight w:val="none"/>
          <w:u w:val="single"/>
        </w:rPr>
        <w:t xml:space="preserve">                                   </w:t>
      </w:r>
    </w:p>
    <w:p w14:paraId="24B66D63">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p w14:paraId="59ADC67E">
      <w:pPr>
        <w:pStyle w:val="15"/>
        <w:rPr>
          <w:rFonts w:hint="eastAsia"/>
          <w:color w:val="auto"/>
          <w:highlight w:val="none"/>
        </w:rPr>
      </w:pPr>
    </w:p>
    <w:p w14:paraId="05B4AB36">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附后：</w:t>
      </w:r>
    </w:p>
    <w:p w14:paraId="09D63150">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1、公司简介</w:t>
      </w:r>
    </w:p>
    <w:p w14:paraId="32427AEE">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2、资格证明文件（均加盖报价供应商公章）</w:t>
      </w:r>
    </w:p>
    <w:p w14:paraId="3ACE418A">
      <w:pPr>
        <w:spacing w:line="360" w:lineRule="auto"/>
        <w:ind w:firstLine="360" w:firstLineChars="1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1）合格有效的营业执照副本有效复印件；</w:t>
      </w:r>
    </w:p>
    <w:p w14:paraId="0F72D771">
      <w:pPr>
        <w:spacing w:line="360" w:lineRule="auto"/>
        <w:ind w:firstLine="360" w:firstLineChars="15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rPr>
        <w:t>）法定代表人对</w:t>
      </w:r>
      <w:r>
        <w:rPr>
          <w:rFonts w:hint="eastAsia" w:ascii="宋体" w:hAnsi="宋体" w:cs="宋体"/>
          <w:color w:val="auto"/>
          <w:sz w:val="24"/>
          <w:szCs w:val="24"/>
          <w:highlight w:val="none"/>
          <w:lang w:eastAsia="zh-CN"/>
        </w:rPr>
        <w:t>报价</w:t>
      </w:r>
      <w:r>
        <w:rPr>
          <w:rFonts w:hint="eastAsia" w:ascii="宋体" w:hAnsi="宋体" w:eastAsia="宋体" w:cs="宋体"/>
          <w:color w:val="auto"/>
          <w:sz w:val="24"/>
          <w:szCs w:val="24"/>
          <w:highlight w:val="none"/>
        </w:rPr>
        <w:t>代表的授权委托书（原件）；</w:t>
      </w:r>
    </w:p>
    <w:p w14:paraId="3F7BF553">
      <w:pPr>
        <w:spacing w:line="360" w:lineRule="auto"/>
        <w:ind w:firstLine="360" w:firstLineChars="15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t>）法定代表人和</w:t>
      </w:r>
      <w:r>
        <w:rPr>
          <w:rFonts w:hint="eastAsia" w:ascii="宋体" w:hAnsi="宋体" w:cs="宋体"/>
          <w:color w:val="auto"/>
          <w:sz w:val="24"/>
          <w:szCs w:val="24"/>
          <w:highlight w:val="none"/>
          <w:lang w:eastAsia="zh-CN"/>
        </w:rPr>
        <w:t>报价</w:t>
      </w:r>
      <w:r>
        <w:rPr>
          <w:rFonts w:hint="eastAsia" w:ascii="宋体" w:hAnsi="宋体" w:eastAsia="宋体" w:cs="宋体"/>
          <w:color w:val="auto"/>
          <w:sz w:val="24"/>
          <w:szCs w:val="24"/>
          <w:highlight w:val="none"/>
        </w:rPr>
        <w:t>代表身份证正反面有效复印件；</w:t>
      </w:r>
    </w:p>
    <w:p w14:paraId="4A7D8449">
      <w:pPr>
        <w:spacing w:line="360" w:lineRule="auto"/>
        <w:ind w:firstLine="360" w:firstLineChars="150"/>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val="en-US" w:eastAsia="zh-CN"/>
        </w:rPr>
        <w:t>4</w:t>
      </w:r>
      <w:r>
        <w:rPr>
          <w:rFonts w:hint="eastAsia" w:ascii="宋体" w:hAnsi="宋体" w:eastAsia="宋体" w:cs="宋体"/>
          <w:color w:val="auto"/>
          <w:sz w:val="24"/>
          <w:szCs w:val="24"/>
          <w:highlight w:val="none"/>
        </w:rPr>
        <w:t>）报价供应商须符合《中华人民共和国政府采购法》第二十二条规定条件且无行贿犯罪记录</w:t>
      </w:r>
      <w:r>
        <w:rPr>
          <w:rFonts w:hint="eastAsia" w:ascii="宋体" w:hAnsi="宋体" w:eastAsia="宋体" w:cs="宋体"/>
          <w:b/>
          <w:bCs/>
          <w:color w:val="auto"/>
          <w:sz w:val="24"/>
          <w:szCs w:val="24"/>
          <w:highlight w:val="none"/>
        </w:rPr>
        <w:t>（须提供相关证明文件或书面声明）</w:t>
      </w:r>
      <w:r>
        <w:rPr>
          <w:rFonts w:hint="eastAsia" w:ascii="宋体" w:hAnsi="宋体" w:cs="宋体"/>
          <w:color w:val="auto"/>
          <w:sz w:val="24"/>
          <w:szCs w:val="24"/>
          <w:highlight w:val="none"/>
          <w:lang w:eastAsia="zh-CN"/>
        </w:rPr>
        <w:t>。</w:t>
      </w:r>
    </w:p>
    <w:p w14:paraId="41D8C819">
      <w:pPr>
        <w:spacing w:line="360" w:lineRule="auto"/>
        <w:ind w:firstLine="360" w:firstLineChars="150"/>
        <w:rPr>
          <w:rFonts w:hint="eastAsia" w:ascii="宋体" w:hAnsi="宋体" w:eastAsia="宋体" w:cs="宋体"/>
          <w:color w:val="auto"/>
          <w:sz w:val="24"/>
          <w:szCs w:val="24"/>
          <w:highlight w:val="none"/>
        </w:rPr>
      </w:pPr>
      <w:r>
        <w:rPr>
          <w:rFonts w:hint="default" w:ascii="Arial" w:hAnsi="Arial" w:eastAsia="宋体" w:cs="Arial"/>
          <w:color w:val="auto"/>
          <w:sz w:val="24"/>
          <w:szCs w:val="24"/>
          <w:highlight w:val="none"/>
        </w:rPr>
        <w:t>…………………………</w:t>
      </w:r>
    </w:p>
    <w:p w14:paraId="623A2C7C">
      <w:pPr>
        <w:spacing w:line="360" w:lineRule="auto"/>
        <w:ind w:firstLine="360" w:firstLineChars="150"/>
        <w:rPr>
          <w:rFonts w:hint="eastAsia" w:ascii="宋体" w:hAnsi="宋体" w:eastAsia="宋体" w:cs="宋体"/>
          <w:color w:val="auto"/>
          <w:sz w:val="24"/>
          <w:szCs w:val="24"/>
          <w:highlight w:val="none"/>
        </w:rPr>
      </w:pPr>
    </w:p>
    <w:p w14:paraId="4DC7BFAD">
      <w:pPr>
        <w:spacing w:line="360" w:lineRule="auto"/>
        <w:ind w:firstLine="360" w:firstLineChars="150"/>
        <w:rPr>
          <w:rFonts w:hint="eastAsia" w:ascii="宋体" w:hAnsi="宋体" w:eastAsia="宋体" w:cs="宋体"/>
          <w:color w:val="auto"/>
          <w:sz w:val="24"/>
          <w:szCs w:val="24"/>
          <w:highlight w:val="none"/>
        </w:rPr>
      </w:pPr>
    </w:p>
    <w:p w14:paraId="5FA9404E">
      <w:pPr>
        <w:spacing w:line="360" w:lineRule="auto"/>
        <w:ind w:firstLine="360" w:firstLineChars="150"/>
        <w:rPr>
          <w:rFonts w:hint="eastAsia" w:ascii="宋体" w:hAnsi="宋体" w:eastAsia="宋体" w:cs="宋体"/>
          <w:color w:val="auto"/>
          <w:sz w:val="24"/>
          <w:szCs w:val="24"/>
          <w:highlight w:val="none"/>
        </w:rPr>
      </w:pPr>
    </w:p>
    <w:p w14:paraId="31CEC229">
      <w:pPr>
        <w:spacing w:line="360" w:lineRule="auto"/>
        <w:ind w:firstLine="360" w:firstLineChars="150"/>
        <w:rPr>
          <w:rFonts w:hint="eastAsia" w:ascii="宋体" w:hAnsi="宋体" w:eastAsia="宋体" w:cs="宋体"/>
          <w:color w:val="auto"/>
          <w:sz w:val="24"/>
          <w:szCs w:val="24"/>
          <w:highlight w:val="none"/>
        </w:rPr>
      </w:pPr>
    </w:p>
    <w:p w14:paraId="4572A850">
      <w:pPr>
        <w:spacing w:line="360" w:lineRule="auto"/>
        <w:ind w:firstLine="360" w:firstLineChars="150"/>
        <w:rPr>
          <w:rFonts w:hint="eastAsia" w:ascii="宋体" w:hAnsi="宋体" w:eastAsia="宋体" w:cs="宋体"/>
          <w:color w:val="auto"/>
          <w:sz w:val="24"/>
          <w:szCs w:val="24"/>
          <w:highlight w:val="none"/>
        </w:rPr>
      </w:pPr>
    </w:p>
    <w:bookmarkEnd w:id="91"/>
    <w:bookmarkEnd w:id="92"/>
    <w:bookmarkEnd w:id="93"/>
    <w:bookmarkEnd w:id="94"/>
    <w:bookmarkEnd w:id="95"/>
    <w:bookmarkEnd w:id="96"/>
    <w:bookmarkEnd w:id="97"/>
    <w:p w14:paraId="3CEDF1D5">
      <w:pPr>
        <w:spacing w:line="440" w:lineRule="exact"/>
        <w:outlineLvl w:val="9"/>
        <w:rPr>
          <w:rFonts w:hint="eastAsia" w:ascii="宋体" w:hAnsi="宋体" w:eastAsia="宋体" w:cs="宋体"/>
          <w:b/>
          <w:color w:val="auto"/>
          <w:sz w:val="28"/>
          <w:szCs w:val="28"/>
          <w:highlight w:val="none"/>
        </w:rPr>
      </w:pPr>
    </w:p>
    <w:p w14:paraId="78160448">
      <w:pPr>
        <w:spacing w:line="440" w:lineRule="exact"/>
        <w:outlineLvl w:val="0"/>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 xml:space="preserve"> </w:t>
      </w:r>
      <w:bookmarkStart w:id="98" w:name="_Toc4657"/>
      <w:bookmarkStart w:id="99" w:name="_Toc15327"/>
      <w:bookmarkStart w:id="100" w:name="_Toc13141"/>
      <w:bookmarkStart w:id="101" w:name="_Toc30609"/>
      <w:r>
        <w:rPr>
          <w:rFonts w:hint="eastAsia" w:ascii="宋体" w:hAnsi="宋体" w:eastAsia="宋体" w:cs="宋体"/>
          <w:b/>
          <w:color w:val="auto"/>
          <w:sz w:val="28"/>
          <w:szCs w:val="28"/>
          <w:highlight w:val="none"/>
        </w:rPr>
        <w:t>格式</w:t>
      </w:r>
      <w:r>
        <w:rPr>
          <w:rFonts w:hint="eastAsia" w:ascii="宋体" w:hAnsi="宋体" w:cs="宋体"/>
          <w:b/>
          <w:color w:val="auto"/>
          <w:sz w:val="28"/>
          <w:szCs w:val="28"/>
          <w:highlight w:val="none"/>
          <w:lang w:val="en-US" w:eastAsia="zh-CN"/>
        </w:rPr>
        <w:t>5</w:t>
      </w:r>
      <w:r>
        <w:rPr>
          <w:rFonts w:hint="eastAsia" w:ascii="宋体" w:hAnsi="宋体" w:eastAsia="宋体" w:cs="宋体"/>
          <w:b/>
          <w:color w:val="auto"/>
          <w:sz w:val="28"/>
          <w:szCs w:val="28"/>
          <w:highlight w:val="none"/>
        </w:rPr>
        <w:t xml:space="preserve">       </w:t>
      </w:r>
      <w:r>
        <w:rPr>
          <w:rFonts w:hint="eastAsia" w:ascii="宋体" w:hAnsi="宋体" w:eastAsia="宋体" w:cs="宋体"/>
          <w:b/>
          <w:color w:val="auto"/>
          <w:sz w:val="28"/>
          <w:szCs w:val="28"/>
          <w:highlight w:val="none"/>
          <w:lang w:val="en-US" w:eastAsia="zh-CN"/>
        </w:rPr>
        <w:t xml:space="preserve">          </w:t>
      </w:r>
      <w:r>
        <w:rPr>
          <w:rFonts w:hint="eastAsia" w:ascii="宋体" w:hAnsi="宋体" w:eastAsia="宋体" w:cs="宋体"/>
          <w:b/>
          <w:color w:val="auto"/>
          <w:sz w:val="28"/>
          <w:szCs w:val="28"/>
          <w:highlight w:val="none"/>
        </w:rPr>
        <w:t xml:space="preserve"> 法定代表人授权书(原件)</w:t>
      </w:r>
      <w:bookmarkEnd w:id="98"/>
      <w:bookmarkEnd w:id="99"/>
      <w:bookmarkEnd w:id="100"/>
      <w:bookmarkEnd w:id="101"/>
    </w:p>
    <w:p w14:paraId="7ED86F7C">
      <w:pPr>
        <w:spacing w:line="440" w:lineRule="exact"/>
        <w:rPr>
          <w:rFonts w:hint="eastAsia" w:ascii="宋体" w:hAnsi="宋体" w:eastAsia="宋体" w:cs="宋体"/>
          <w:b/>
          <w:color w:val="auto"/>
          <w:sz w:val="28"/>
          <w:szCs w:val="28"/>
          <w:highlight w:val="none"/>
        </w:rPr>
      </w:pPr>
    </w:p>
    <w:p w14:paraId="0682572D">
      <w:pPr>
        <w:spacing w:line="440" w:lineRule="exact"/>
        <w:rPr>
          <w:rFonts w:hint="eastAsia" w:ascii="宋体" w:hAnsi="宋体" w:eastAsia="宋体" w:cs="宋体"/>
          <w:b/>
          <w:color w:val="auto"/>
          <w:sz w:val="28"/>
          <w:szCs w:val="28"/>
          <w:highlight w:val="none"/>
        </w:rPr>
      </w:pPr>
    </w:p>
    <w:p w14:paraId="200CC5FA">
      <w:pPr>
        <w:spacing w:line="360" w:lineRule="auto"/>
        <w:ind w:firstLine="480" w:firstLineChars="200"/>
        <w:rPr>
          <w:rFonts w:hint="eastAsia" w:ascii="宋体" w:hAnsi="宋体" w:eastAsia="宋体" w:cs="宋体"/>
          <w:b/>
          <w:color w:val="auto"/>
          <w:sz w:val="24"/>
          <w:szCs w:val="24"/>
          <w:highlight w:val="none"/>
          <w:u w:val="single"/>
        </w:rPr>
      </w:pPr>
      <w:r>
        <w:rPr>
          <w:rFonts w:hint="eastAsia" w:ascii="宋体" w:hAnsi="宋体" w:eastAsia="宋体" w:cs="宋体"/>
          <w:bCs/>
          <w:color w:val="auto"/>
          <w:sz w:val="24"/>
          <w:szCs w:val="24"/>
          <w:highlight w:val="none"/>
        </w:rPr>
        <w:t>兹有</w:t>
      </w:r>
      <w:r>
        <w:rPr>
          <w:rFonts w:hint="eastAsia" w:ascii="宋体" w:hAnsi="宋体" w:eastAsia="宋体" w:cs="宋体"/>
          <w:b/>
          <w:color w:val="auto"/>
          <w:sz w:val="24"/>
          <w:szCs w:val="24"/>
          <w:highlight w:val="none"/>
          <w:u w:val="single"/>
        </w:rPr>
        <w:t xml:space="preserve">                   </w:t>
      </w:r>
      <w:r>
        <w:rPr>
          <w:rFonts w:hint="eastAsia" w:ascii="宋体" w:hAnsi="宋体" w:eastAsia="宋体" w:cs="宋体"/>
          <w:bCs/>
          <w:color w:val="auto"/>
          <w:sz w:val="24"/>
          <w:szCs w:val="24"/>
          <w:highlight w:val="none"/>
        </w:rPr>
        <w:t>(报价供应商全称)</w:t>
      </w:r>
      <w:r>
        <w:rPr>
          <w:rFonts w:hint="eastAsia" w:ascii="宋体" w:hAnsi="宋体" w:eastAsia="宋体" w:cs="宋体"/>
          <w:color w:val="auto"/>
          <w:sz w:val="24"/>
          <w:szCs w:val="24"/>
          <w:highlight w:val="none"/>
        </w:rPr>
        <w:t>的</w:t>
      </w:r>
      <w:r>
        <w:rPr>
          <w:rFonts w:hint="eastAsia" w:ascii="宋体" w:hAnsi="宋体" w:eastAsia="宋体" w:cs="宋体"/>
          <w:bCs/>
          <w:color w:val="auto"/>
          <w:sz w:val="24"/>
          <w:szCs w:val="24"/>
          <w:highlight w:val="none"/>
        </w:rPr>
        <w:t>法定代表人</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w:t>
      </w:r>
      <w:r>
        <w:rPr>
          <w:rFonts w:hint="eastAsia" w:ascii="宋体" w:hAnsi="宋体" w:eastAsia="宋体" w:cs="宋体"/>
          <w:color w:val="auto"/>
          <w:sz w:val="24"/>
          <w:szCs w:val="24"/>
          <w:highlight w:val="none"/>
        </w:rPr>
        <w:t>姓名）授权</w:t>
      </w:r>
      <w:r>
        <w:rPr>
          <w:rFonts w:hint="eastAsia" w:ascii="宋体" w:hAnsi="宋体" w:eastAsia="宋体" w:cs="宋体"/>
          <w:color w:val="auto"/>
          <w:sz w:val="24"/>
          <w:szCs w:val="24"/>
          <w:highlight w:val="none"/>
          <w:u w:val="single"/>
        </w:rPr>
        <w:t xml:space="preserve">    </w:t>
      </w:r>
      <w:r>
        <w:rPr>
          <w:rFonts w:hint="eastAsia" w:ascii="宋体" w:hAnsi="宋体" w:eastAsia="宋体" w:cs="宋体"/>
          <w:b/>
          <w:color w:val="auto"/>
          <w:sz w:val="24"/>
          <w:szCs w:val="24"/>
          <w:highlight w:val="none"/>
          <w:u w:val="single"/>
        </w:rPr>
        <w:t xml:space="preserve">          </w:t>
      </w:r>
    </w:p>
    <w:p w14:paraId="3B65FB48">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（被授权人姓名），为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采购编号）的报价代理人，以本公司名义处理一切与之有关的事宜。</w:t>
      </w:r>
    </w:p>
    <w:p w14:paraId="2AC7D3A0">
      <w:pPr>
        <w:pStyle w:val="24"/>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color w:val="auto"/>
          <w:sz w:val="24"/>
          <w:szCs w:val="24"/>
          <w:highlight w:val="none"/>
        </w:rPr>
        <w:t>本授权书仅对</w:t>
      </w:r>
      <w:r>
        <w:rPr>
          <w:rFonts w:hint="eastAsia" w:ascii="宋体" w:hAnsi="宋体" w:eastAsia="宋体" w:cs="宋体"/>
          <w:bCs/>
          <w:color w:val="auto"/>
          <w:sz w:val="24"/>
          <w:szCs w:val="24"/>
          <w:highlight w:val="none"/>
        </w:rPr>
        <w:t>该项目有效，</w:t>
      </w:r>
      <w:r>
        <w:rPr>
          <w:rFonts w:hint="eastAsia" w:ascii="宋体" w:hAnsi="宋体" w:eastAsia="宋体" w:cs="宋体"/>
          <w:color w:val="auto"/>
          <w:sz w:val="24"/>
          <w:szCs w:val="24"/>
          <w:highlight w:val="none"/>
        </w:rPr>
        <w:t>特此声明。</w:t>
      </w:r>
    </w:p>
    <w:p w14:paraId="458C694E">
      <w:pPr>
        <w:pStyle w:val="24"/>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法定代表人</w:t>
      </w:r>
      <w:r>
        <w:rPr>
          <w:rFonts w:hint="eastAsia" w:ascii="宋体" w:hAnsi="宋体" w:eastAsia="宋体" w:cs="宋体"/>
          <w:color w:val="auto"/>
          <w:sz w:val="24"/>
          <w:szCs w:val="24"/>
          <w:highlight w:val="none"/>
        </w:rPr>
        <w:t>签字或盖章：</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w:t>
      </w:r>
    </w:p>
    <w:p w14:paraId="4D938D82">
      <w:pPr>
        <w:pStyle w:val="24"/>
        <w:spacing w:line="360" w:lineRule="auto"/>
        <w:ind w:firstLine="480" w:firstLineChars="200"/>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被授权人签字或盖章：</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职务：</w:t>
      </w:r>
      <w:r>
        <w:rPr>
          <w:rFonts w:hint="eastAsia" w:ascii="宋体" w:hAnsi="宋体" w:eastAsia="宋体" w:cs="宋体"/>
          <w:color w:val="auto"/>
          <w:sz w:val="24"/>
          <w:szCs w:val="24"/>
          <w:highlight w:val="none"/>
          <w:u w:val="single"/>
        </w:rPr>
        <w:t xml:space="preserve"> </w:t>
      </w:r>
      <w:r>
        <w:rPr>
          <w:rFonts w:hint="eastAsia" w:ascii="宋体" w:hAnsi="宋体" w:eastAsia="宋体" w:cs="宋体"/>
          <w:b/>
          <w:color w:val="auto"/>
          <w:sz w:val="24"/>
          <w:szCs w:val="24"/>
          <w:highlight w:val="none"/>
          <w:u w:val="single"/>
        </w:rPr>
        <w:t xml:space="preserve">          </w:t>
      </w:r>
    </w:p>
    <w:p w14:paraId="1780588E">
      <w:pPr>
        <w:pStyle w:val="24"/>
        <w:spacing w:line="360" w:lineRule="auto"/>
        <w:ind w:firstLine="560"/>
        <w:jc w:val="left"/>
        <w:rPr>
          <w:rFonts w:hint="eastAsia" w:ascii="宋体" w:hAnsi="宋体" w:eastAsia="宋体" w:cs="宋体"/>
          <w:b/>
          <w:color w:val="auto"/>
          <w:sz w:val="24"/>
          <w:szCs w:val="24"/>
          <w:highlight w:val="none"/>
          <w:u w:val="single"/>
        </w:rPr>
      </w:pPr>
      <w:r>
        <w:rPr>
          <w:rFonts w:hint="eastAsia" w:ascii="宋体" w:hAnsi="宋体" w:eastAsia="宋体" w:cs="宋体"/>
          <w:color w:val="auto"/>
          <w:sz w:val="24"/>
          <w:szCs w:val="24"/>
          <w:highlight w:val="none"/>
        </w:rPr>
        <w:t>报价单位详细地址：</w:t>
      </w:r>
      <w:r>
        <w:rPr>
          <w:rFonts w:hint="eastAsia" w:ascii="宋体" w:hAnsi="宋体" w:eastAsia="宋体" w:cs="宋体"/>
          <w:b/>
          <w:color w:val="auto"/>
          <w:sz w:val="24"/>
          <w:szCs w:val="24"/>
          <w:highlight w:val="none"/>
          <w:u w:val="single"/>
        </w:rPr>
        <w:t xml:space="preserve">                             </w:t>
      </w:r>
    </w:p>
    <w:p w14:paraId="017C8329">
      <w:pPr>
        <w:pStyle w:val="24"/>
        <w:spacing w:line="360" w:lineRule="auto"/>
        <w:ind w:firstLine="56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邮编：</w:t>
      </w:r>
      <w:r>
        <w:rPr>
          <w:rFonts w:hint="eastAsia" w:ascii="宋体" w:hAnsi="宋体" w:eastAsia="宋体" w:cs="宋体"/>
          <w:b/>
          <w:color w:val="auto"/>
          <w:sz w:val="24"/>
          <w:szCs w:val="24"/>
          <w:highlight w:val="none"/>
          <w:u w:val="single"/>
        </w:rPr>
        <w:t xml:space="preserve">                             </w:t>
      </w:r>
    </w:p>
    <w:p w14:paraId="2D083176">
      <w:pPr>
        <w:pStyle w:val="24"/>
        <w:spacing w:line="360" w:lineRule="auto"/>
        <w:ind w:firstLine="56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E-mail:</w:t>
      </w:r>
      <w:r>
        <w:rPr>
          <w:rFonts w:hint="eastAsia" w:ascii="宋体" w:hAnsi="宋体" w:eastAsia="宋体" w:cs="宋体"/>
          <w:b/>
          <w:color w:val="auto"/>
          <w:sz w:val="24"/>
          <w:szCs w:val="24"/>
          <w:highlight w:val="none"/>
          <w:u w:val="single"/>
        </w:rPr>
        <w:t xml:space="preserve">                             </w:t>
      </w:r>
    </w:p>
    <w:p w14:paraId="443A2354">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联系电话/传真号码：</w:t>
      </w:r>
      <w:r>
        <w:rPr>
          <w:rFonts w:hint="eastAsia" w:ascii="宋体" w:hAnsi="宋体" w:eastAsia="宋体" w:cs="宋体"/>
          <w:b/>
          <w:color w:val="auto"/>
          <w:sz w:val="24"/>
          <w:szCs w:val="24"/>
          <w:highlight w:val="none"/>
          <w:u w:val="single"/>
        </w:rPr>
        <w:t xml:space="preserve">                             </w:t>
      </w:r>
    </w:p>
    <w:p w14:paraId="75057BF5">
      <w:pPr>
        <w:spacing w:line="360" w:lineRule="auto"/>
        <w:rPr>
          <w:rFonts w:hint="eastAsia" w:ascii="宋体" w:hAnsi="宋体" w:eastAsia="宋体" w:cs="宋体"/>
          <w:b/>
          <w:color w:val="auto"/>
          <w:sz w:val="24"/>
          <w:szCs w:val="24"/>
          <w:highlight w:val="none"/>
        </w:rPr>
      </w:pPr>
    </w:p>
    <w:p w14:paraId="2CEDA6A6">
      <w:pPr>
        <w:pStyle w:val="24"/>
        <w:spacing w:line="360" w:lineRule="auto"/>
        <w:ind w:right="560" w:firstLine="560"/>
        <w:jc w:val="center"/>
        <w:outlineLvl w:val="9"/>
        <w:rPr>
          <w:rFonts w:hint="eastAsia" w:ascii="宋体" w:hAnsi="宋体" w:eastAsia="宋体" w:cs="宋体"/>
          <w:color w:val="auto"/>
          <w:sz w:val="24"/>
          <w:szCs w:val="24"/>
          <w:highlight w:val="none"/>
        </w:rPr>
      </w:pPr>
    </w:p>
    <w:p w14:paraId="58739401">
      <w:pPr>
        <w:pStyle w:val="24"/>
        <w:spacing w:line="360" w:lineRule="auto"/>
        <w:ind w:right="560" w:firstLine="560"/>
        <w:jc w:val="center"/>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报价供应商全称（加盖公章）：</w:t>
      </w:r>
    </w:p>
    <w:p w14:paraId="18106047">
      <w:pPr>
        <w:spacing w:line="360" w:lineRule="auto"/>
        <w:ind w:firstLine="844" w:firstLineChars="352"/>
        <w:jc w:val="center"/>
        <w:outlineLvl w:val="9"/>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p>
    <w:p w14:paraId="4F6CF9F6">
      <w:pPr>
        <w:spacing w:line="440" w:lineRule="exact"/>
        <w:outlineLvl w:val="9"/>
        <w:rPr>
          <w:rFonts w:hint="eastAsia" w:ascii="宋体" w:hAnsi="宋体" w:eastAsia="宋体" w:cs="宋体"/>
          <w:b/>
          <w:color w:val="auto"/>
          <w:sz w:val="28"/>
          <w:szCs w:val="28"/>
          <w:highlight w:val="none"/>
        </w:rPr>
      </w:pPr>
    </w:p>
    <w:p w14:paraId="07E57372">
      <w:pPr>
        <w:spacing w:line="440" w:lineRule="exact"/>
        <w:outlineLvl w:val="9"/>
        <w:rPr>
          <w:rFonts w:hint="eastAsia" w:ascii="宋体" w:hAnsi="宋体" w:eastAsia="宋体" w:cs="宋体"/>
          <w:b/>
          <w:color w:val="auto"/>
          <w:sz w:val="28"/>
          <w:szCs w:val="28"/>
          <w:highlight w:val="none"/>
        </w:rPr>
      </w:pPr>
    </w:p>
    <w:p w14:paraId="0465B388">
      <w:pPr>
        <w:spacing w:line="400" w:lineRule="exact"/>
        <w:jc w:val="center"/>
        <w:outlineLvl w:val="9"/>
        <w:rPr>
          <w:rFonts w:hint="eastAsia" w:ascii="黑体" w:eastAsia="黑体"/>
          <w:b/>
          <w:color w:val="auto"/>
          <w:sz w:val="24"/>
          <w:szCs w:val="24"/>
          <w:highlight w:val="none"/>
        </w:rPr>
      </w:pPr>
      <w:r>
        <w:rPr>
          <w:rFonts w:hint="eastAsia" w:ascii="黑体" w:eastAsia="黑体"/>
          <w:b/>
          <w:color w:val="auto"/>
          <w:sz w:val="24"/>
          <w:szCs w:val="24"/>
          <w:highlight w:val="none"/>
        </w:rPr>
        <w:t>（请附上法人代表及</w:t>
      </w:r>
      <w:r>
        <w:rPr>
          <w:rFonts w:hint="eastAsia" w:ascii="黑体" w:eastAsia="黑体"/>
          <w:b/>
          <w:color w:val="auto"/>
          <w:sz w:val="24"/>
          <w:szCs w:val="24"/>
          <w:highlight w:val="none"/>
          <w:lang w:eastAsia="zh-CN"/>
        </w:rPr>
        <w:t>报价</w:t>
      </w:r>
      <w:r>
        <w:rPr>
          <w:rFonts w:hint="eastAsia" w:ascii="黑体" w:eastAsia="黑体"/>
          <w:b/>
          <w:color w:val="auto"/>
          <w:sz w:val="24"/>
          <w:szCs w:val="24"/>
          <w:highlight w:val="none"/>
        </w:rPr>
        <w:t>代表身份证双面复印件）</w:t>
      </w:r>
    </w:p>
    <w:p w14:paraId="62AD6B1C">
      <w:pPr>
        <w:spacing w:line="440" w:lineRule="exact"/>
        <w:rPr>
          <w:rFonts w:hint="eastAsia" w:ascii="宋体" w:hAnsi="宋体" w:eastAsia="宋体" w:cs="宋体"/>
          <w:b/>
          <w:color w:val="auto"/>
          <w:sz w:val="28"/>
          <w:szCs w:val="28"/>
          <w:highlight w:val="none"/>
          <w:lang w:eastAsia="zh-CN"/>
        </w:rPr>
      </w:pPr>
    </w:p>
    <w:p w14:paraId="7E85F44A">
      <w:pPr>
        <w:spacing w:line="440" w:lineRule="exact"/>
        <w:rPr>
          <w:rFonts w:hint="eastAsia" w:ascii="宋体" w:hAnsi="宋体" w:eastAsia="宋体" w:cs="宋体"/>
          <w:b/>
          <w:color w:val="auto"/>
          <w:sz w:val="28"/>
          <w:szCs w:val="28"/>
          <w:highlight w:val="none"/>
        </w:rPr>
      </w:pPr>
    </w:p>
    <w:p w14:paraId="6885750B">
      <w:pPr>
        <w:pStyle w:val="17"/>
        <w:rPr>
          <w:rFonts w:hint="eastAsia" w:ascii="宋体" w:hAnsi="宋体" w:eastAsia="宋体" w:cs="宋体"/>
          <w:b/>
          <w:color w:val="auto"/>
          <w:sz w:val="28"/>
          <w:szCs w:val="28"/>
          <w:highlight w:val="none"/>
        </w:rPr>
      </w:pPr>
    </w:p>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p w14:paraId="562FEA75">
      <w:pPr>
        <w:spacing w:line="440" w:lineRule="exact"/>
        <w:rPr>
          <w:color w:val="auto"/>
          <w:highlight w:val="none"/>
        </w:rPr>
      </w:pPr>
    </w:p>
    <w:p w14:paraId="62F67BA8">
      <w:pPr>
        <w:pStyle w:val="23"/>
        <w:rPr>
          <w:color w:val="auto"/>
          <w:highlight w:val="none"/>
        </w:rPr>
      </w:pPr>
    </w:p>
    <w:p w14:paraId="54DE9F7E">
      <w:pPr>
        <w:pStyle w:val="23"/>
        <w:rPr>
          <w:color w:val="auto"/>
          <w:highlight w:val="none"/>
        </w:rPr>
      </w:pPr>
    </w:p>
    <w:p w14:paraId="2C3D5538">
      <w:pPr>
        <w:pStyle w:val="23"/>
        <w:rPr>
          <w:color w:val="auto"/>
          <w:highlight w:val="none"/>
        </w:rPr>
      </w:pPr>
    </w:p>
    <w:p w14:paraId="5102FD71">
      <w:pPr>
        <w:pStyle w:val="23"/>
        <w:rPr>
          <w:color w:val="auto"/>
          <w:highlight w:val="none"/>
        </w:rPr>
      </w:pPr>
    </w:p>
    <w:p w14:paraId="57B4693A">
      <w:pPr>
        <w:pStyle w:val="23"/>
        <w:rPr>
          <w:color w:val="auto"/>
          <w:highlight w:val="none"/>
        </w:rPr>
      </w:pPr>
    </w:p>
    <w:p w14:paraId="49C2851B">
      <w:pPr>
        <w:pStyle w:val="23"/>
        <w:rPr>
          <w:color w:val="auto"/>
          <w:highlight w:val="none"/>
        </w:rPr>
      </w:pPr>
    </w:p>
    <w:p w14:paraId="44DEBBE7">
      <w:pPr>
        <w:spacing w:line="440" w:lineRule="exact"/>
        <w:jc w:val="both"/>
        <w:outlineLvl w:val="0"/>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格式</w:t>
      </w:r>
      <w:r>
        <w:rPr>
          <w:rFonts w:hint="eastAsia" w:ascii="宋体" w:hAnsi="宋体" w:cs="宋体"/>
          <w:b/>
          <w:color w:val="auto"/>
          <w:sz w:val="28"/>
          <w:szCs w:val="28"/>
          <w:highlight w:val="none"/>
          <w:lang w:val="en-US" w:eastAsia="zh-CN"/>
        </w:rPr>
        <w:t>6</w:t>
      </w:r>
      <w:r>
        <w:rPr>
          <w:rFonts w:hint="eastAsia" w:ascii="宋体" w:hAnsi="宋体" w:eastAsia="宋体" w:cs="宋体"/>
          <w:b/>
          <w:color w:val="auto"/>
          <w:sz w:val="28"/>
          <w:szCs w:val="28"/>
          <w:highlight w:val="none"/>
        </w:rPr>
        <w:t xml:space="preserve">     </w:t>
      </w:r>
      <w:r>
        <w:rPr>
          <w:rFonts w:hint="eastAsia" w:ascii="宋体" w:hAnsi="宋体" w:eastAsia="宋体" w:cs="宋体"/>
          <w:b/>
          <w:color w:val="auto"/>
          <w:sz w:val="28"/>
          <w:szCs w:val="28"/>
          <w:highlight w:val="none"/>
          <w:lang w:val="en-US" w:eastAsia="zh-CN"/>
        </w:rPr>
        <w:t xml:space="preserve">                     </w:t>
      </w:r>
      <w:r>
        <w:rPr>
          <w:rFonts w:hint="eastAsia" w:ascii="宋体" w:hAnsi="宋体" w:eastAsia="宋体" w:cs="宋体"/>
          <w:b/>
          <w:color w:val="auto"/>
          <w:sz w:val="28"/>
          <w:szCs w:val="28"/>
          <w:highlight w:val="none"/>
        </w:rPr>
        <w:t>资格声明函</w:t>
      </w:r>
    </w:p>
    <w:p w14:paraId="276B82DD">
      <w:pPr>
        <w:pStyle w:val="9"/>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FF0000"/>
          <w:sz w:val="24"/>
          <w:szCs w:val="24"/>
          <w:highlight w:val="none"/>
        </w:rPr>
      </w:pPr>
    </w:p>
    <w:p w14:paraId="77DB400C">
      <w:pPr>
        <w:pStyle w:val="9"/>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致：</w:t>
      </w:r>
      <w:r>
        <w:rPr>
          <w:rFonts w:hint="eastAsia" w:ascii="宋体" w:hAnsi="宋体" w:cs="宋体"/>
          <w:b/>
          <w:bCs/>
          <w:color w:val="auto"/>
          <w:sz w:val="24"/>
          <w:szCs w:val="24"/>
          <w:highlight w:val="none"/>
          <w:u w:val="single"/>
          <w:lang w:val="en-US" w:eastAsia="zh-CN"/>
        </w:rPr>
        <w:t xml:space="preserve">   泉州师范学院美术与设计学院      </w:t>
      </w:r>
    </w:p>
    <w:p w14:paraId="7EDD1CCE">
      <w:pPr>
        <w:pStyle w:val="23"/>
        <w:keepNext w:val="0"/>
        <w:keepLines w:val="0"/>
        <w:pageBreakBefore w:val="0"/>
        <w:kinsoku/>
        <w:wordWrap/>
        <w:overflowPunct/>
        <w:topLinePunct w:val="0"/>
        <w:bidi w:val="0"/>
        <w:snapToGrid/>
        <w:spacing w:line="360" w:lineRule="auto"/>
        <w:ind w:firstLine="480" w:firstLineChars="200"/>
        <w:textAlignment w:val="auto"/>
        <w:rPr>
          <w:rFonts w:hint="eastAsia" w:asciiTheme="minorEastAsia" w:hAnsiTheme="minorEastAsia" w:eastAsiaTheme="minorEastAsia" w:cstheme="minorEastAsia"/>
          <w:color w:val="auto"/>
          <w:sz w:val="24"/>
          <w:highlight w:val="none"/>
          <w:lang w:eastAsia="zh-CN"/>
        </w:rPr>
      </w:pPr>
      <w:r>
        <w:rPr>
          <w:rFonts w:hint="eastAsia" w:asciiTheme="minorEastAsia" w:hAnsiTheme="minorEastAsia" w:eastAsiaTheme="minorEastAsia" w:cstheme="minorEastAsia"/>
          <w:color w:val="auto"/>
          <w:sz w:val="24"/>
          <w:highlight w:val="none"/>
          <w:lang w:val="en-US" w:eastAsia="zh-CN"/>
        </w:rPr>
        <w:t>1、我公司</w:t>
      </w:r>
      <w:r>
        <w:rPr>
          <w:rFonts w:hint="eastAsia" w:asciiTheme="minorEastAsia" w:hAnsiTheme="minorEastAsia" w:eastAsiaTheme="minorEastAsia" w:cstheme="minorEastAsia"/>
          <w:color w:val="auto"/>
          <w:sz w:val="24"/>
          <w:highlight w:val="none"/>
        </w:rPr>
        <w:t>符合《中华人民共和国政府采购法》第二十二条规定条件且无行贿犯罪记录</w:t>
      </w:r>
      <w:r>
        <w:rPr>
          <w:rFonts w:hint="eastAsia" w:asciiTheme="minorEastAsia" w:hAnsiTheme="minorEastAsia" w:eastAsiaTheme="minorEastAsia" w:cstheme="minorEastAsia"/>
          <w:color w:val="auto"/>
          <w:sz w:val="24"/>
          <w:highlight w:val="none"/>
          <w:lang w:eastAsia="zh-CN"/>
        </w:rPr>
        <w:t>。</w:t>
      </w:r>
    </w:p>
    <w:p w14:paraId="3503B33A">
      <w:pPr>
        <w:pStyle w:val="23"/>
        <w:keepNext w:val="0"/>
        <w:keepLines w:val="0"/>
        <w:pageBreakBefore w:val="0"/>
        <w:kinsoku/>
        <w:wordWrap/>
        <w:overflowPunct/>
        <w:topLinePunct w:val="0"/>
        <w:bidi w:val="0"/>
        <w:snapToGrid/>
        <w:spacing w:line="360" w:lineRule="auto"/>
        <w:ind w:firstLine="480" w:firstLineChars="200"/>
        <w:textAlignment w:val="auto"/>
        <w:rPr>
          <w:rFonts w:hint="eastAsia" w:asciiTheme="minorEastAsia" w:hAnsiTheme="minorEastAsia" w:eastAsiaTheme="minorEastAsia" w:cstheme="minorEastAsia"/>
          <w:color w:val="auto"/>
          <w:sz w:val="24"/>
          <w:highlight w:val="none"/>
          <w:lang w:val="en-US" w:eastAsia="zh-CN"/>
        </w:rPr>
      </w:pPr>
      <w:r>
        <w:rPr>
          <w:rFonts w:hint="eastAsia" w:asciiTheme="minorEastAsia" w:hAnsiTheme="minorEastAsia" w:eastAsiaTheme="minorEastAsia" w:cstheme="minorEastAsia"/>
          <w:color w:val="auto"/>
          <w:sz w:val="24"/>
          <w:highlight w:val="none"/>
          <w:lang w:val="en-US" w:eastAsia="zh-CN"/>
        </w:rPr>
        <w:t>特此声明！</w:t>
      </w:r>
    </w:p>
    <w:p w14:paraId="3E093DA5">
      <w:pPr>
        <w:pStyle w:val="23"/>
        <w:keepNext w:val="0"/>
        <w:keepLines w:val="0"/>
        <w:pageBreakBefore w:val="0"/>
        <w:kinsoku/>
        <w:wordWrap/>
        <w:overflowPunct/>
        <w:topLinePunct w:val="0"/>
        <w:bidi w:val="0"/>
        <w:snapToGrid/>
        <w:spacing w:line="360" w:lineRule="auto"/>
        <w:ind w:firstLine="480" w:firstLineChars="200"/>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lang w:val="en-US" w:eastAsia="zh-CN"/>
        </w:rPr>
        <w:t>2、我公司</w:t>
      </w:r>
      <w:r>
        <w:rPr>
          <w:rFonts w:hint="eastAsia" w:asciiTheme="minorEastAsia" w:hAnsiTheme="minorEastAsia" w:eastAsiaTheme="minorEastAsia" w:cstheme="minorEastAsia"/>
          <w:color w:val="auto"/>
          <w:sz w:val="24"/>
          <w:highlight w:val="none"/>
        </w:rPr>
        <w:t>参加采购活动前三年内，我方在经营活动中没有重大违法记录，即没有因违法经营受到刑事处罚或责令停产停业、吊销许可证或执照、较大数额罚款等行政处罚。否则产生不利后果由我</w:t>
      </w:r>
      <w:r>
        <w:rPr>
          <w:rFonts w:hint="eastAsia" w:asciiTheme="minorEastAsia" w:hAnsiTheme="minorEastAsia" w:eastAsiaTheme="minorEastAsia" w:cstheme="minorEastAsia"/>
          <w:color w:val="auto"/>
          <w:sz w:val="24"/>
          <w:highlight w:val="none"/>
          <w:lang w:val="en-US" w:eastAsia="zh-CN"/>
        </w:rPr>
        <w:t>公司</w:t>
      </w:r>
      <w:r>
        <w:rPr>
          <w:rFonts w:hint="eastAsia" w:asciiTheme="minorEastAsia" w:hAnsiTheme="minorEastAsia" w:eastAsiaTheme="minorEastAsia" w:cstheme="minorEastAsia"/>
          <w:color w:val="auto"/>
          <w:sz w:val="24"/>
          <w:highlight w:val="none"/>
        </w:rPr>
        <w:t>承担责任。</w:t>
      </w:r>
    </w:p>
    <w:p w14:paraId="0F4454D9">
      <w:pPr>
        <w:pStyle w:val="14"/>
        <w:keepNext w:val="0"/>
        <w:keepLines w:val="0"/>
        <w:pageBreakBefore w:val="0"/>
        <w:widowControl/>
        <w:suppressLineNumbers w:val="0"/>
        <w:kinsoku/>
        <w:wordWrap/>
        <w:overflowPunct/>
        <w:topLinePunct w:val="0"/>
        <w:bidi w:val="0"/>
        <w:snapToGrid/>
        <w:spacing w:line="360" w:lineRule="auto"/>
        <w:ind w:left="0" w:firstLine="336"/>
        <w:textAlignment w:val="auto"/>
        <w:rPr>
          <w:rFonts w:hint="eastAsia" w:asciiTheme="minorEastAsia" w:hAnsiTheme="minorEastAsia" w:eastAsiaTheme="minorEastAsia" w:cstheme="minorEastAsia"/>
          <w:color w:val="auto"/>
          <w:kern w:val="0"/>
          <w:sz w:val="24"/>
          <w:szCs w:val="24"/>
          <w:highlight w:val="none"/>
          <w:lang w:val="en-US" w:eastAsia="zh-CN" w:bidi="ar-SA"/>
        </w:rPr>
      </w:pPr>
      <w:r>
        <w:rPr>
          <w:rFonts w:hint="eastAsia" w:asciiTheme="minorEastAsia" w:hAnsiTheme="minorEastAsia" w:eastAsiaTheme="minorEastAsia" w:cstheme="minorEastAsia"/>
          <w:color w:val="auto"/>
          <w:kern w:val="0"/>
          <w:sz w:val="24"/>
          <w:szCs w:val="24"/>
          <w:highlight w:val="none"/>
          <w:lang w:val="en-US" w:eastAsia="zh-CN" w:bidi="ar-SA"/>
        </w:rPr>
        <w:t>特此声明。</w:t>
      </w:r>
    </w:p>
    <w:p w14:paraId="26A97BE9">
      <w:pPr>
        <w:pStyle w:val="14"/>
        <w:keepNext w:val="0"/>
        <w:keepLines w:val="0"/>
        <w:widowControl/>
        <w:suppressLineNumbers w:val="0"/>
        <w:ind w:left="0" w:firstLine="336"/>
        <w:rPr>
          <w:rFonts w:hint="eastAsia" w:asciiTheme="minorEastAsia" w:hAnsiTheme="minorEastAsia" w:eastAsiaTheme="minorEastAsia" w:cstheme="minorEastAsia"/>
          <w:color w:val="FF0000"/>
          <w:kern w:val="0"/>
          <w:sz w:val="24"/>
          <w:szCs w:val="24"/>
          <w:highlight w:val="none"/>
          <w:lang w:val="en-US" w:eastAsia="zh-CN" w:bidi="ar-SA"/>
        </w:rPr>
      </w:pPr>
    </w:p>
    <w:p w14:paraId="098AB8E3">
      <w:pPr>
        <w:pStyle w:val="14"/>
        <w:keepNext w:val="0"/>
        <w:keepLines w:val="0"/>
        <w:widowControl/>
        <w:suppressLineNumbers w:val="0"/>
        <w:ind w:left="0" w:firstLine="336"/>
        <w:rPr>
          <w:rFonts w:hint="eastAsia" w:asciiTheme="minorEastAsia" w:hAnsiTheme="minorEastAsia" w:eastAsiaTheme="minorEastAsia" w:cstheme="minorEastAsia"/>
          <w:color w:val="FF0000"/>
          <w:kern w:val="0"/>
          <w:sz w:val="24"/>
          <w:szCs w:val="24"/>
          <w:highlight w:val="none"/>
          <w:lang w:val="en-US" w:eastAsia="zh-CN" w:bidi="ar-SA"/>
        </w:rPr>
      </w:pPr>
    </w:p>
    <w:p w14:paraId="531C5FE5">
      <w:pPr>
        <w:pStyle w:val="14"/>
        <w:keepNext w:val="0"/>
        <w:keepLines w:val="0"/>
        <w:widowControl/>
        <w:suppressLineNumbers w:val="0"/>
        <w:ind w:left="0" w:firstLine="336"/>
        <w:rPr>
          <w:rFonts w:hint="eastAsia" w:asciiTheme="minorEastAsia" w:hAnsiTheme="minorEastAsia" w:eastAsiaTheme="minorEastAsia" w:cstheme="minorEastAsia"/>
          <w:color w:val="FF0000"/>
          <w:kern w:val="0"/>
          <w:sz w:val="24"/>
          <w:szCs w:val="24"/>
          <w:highlight w:val="none"/>
          <w:lang w:val="en-US" w:eastAsia="zh-CN" w:bidi="ar-SA"/>
        </w:rPr>
      </w:pPr>
    </w:p>
    <w:p w14:paraId="31FD1739">
      <w:pPr>
        <w:spacing w:line="360" w:lineRule="auto"/>
        <w:ind w:firstLine="2400" w:firstLineChars="10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报价供应商全称(加盖公章)：</w:t>
      </w:r>
      <w:r>
        <w:rPr>
          <w:rFonts w:hint="eastAsia" w:ascii="宋体" w:hAnsi="宋体" w:eastAsia="宋体" w:cs="宋体"/>
          <w:color w:val="auto"/>
          <w:sz w:val="24"/>
          <w:szCs w:val="24"/>
          <w:highlight w:val="none"/>
          <w:u w:val="single"/>
        </w:rPr>
        <w:t xml:space="preserve">                    </w:t>
      </w:r>
    </w:p>
    <w:p w14:paraId="6156453B">
      <w:pPr>
        <w:spacing w:line="360" w:lineRule="auto"/>
        <w:ind w:firstLine="3840" w:firstLineChars="1600"/>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eastAsia="zh-CN"/>
        </w:rPr>
        <w:t>报价</w:t>
      </w:r>
      <w:r>
        <w:rPr>
          <w:rFonts w:hint="eastAsia" w:ascii="宋体" w:hAnsi="宋体" w:eastAsia="宋体" w:cs="宋体"/>
          <w:color w:val="auto"/>
          <w:sz w:val="24"/>
          <w:szCs w:val="24"/>
          <w:highlight w:val="none"/>
        </w:rPr>
        <w:t>代表签字：</w:t>
      </w:r>
      <w:r>
        <w:rPr>
          <w:rFonts w:hint="eastAsia" w:ascii="宋体" w:hAnsi="宋体" w:eastAsia="宋体" w:cs="宋体"/>
          <w:color w:val="auto"/>
          <w:sz w:val="24"/>
          <w:szCs w:val="24"/>
          <w:highlight w:val="none"/>
          <w:u w:val="single"/>
        </w:rPr>
        <w:t xml:space="preserve">                    </w:t>
      </w:r>
    </w:p>
    <w:p w14:paraId="77B51796">
      <w:pPr>
        <w:spacing w:line="360" w:lineRule="auto"/>
        <w:ind w:firstLine="4800" w:firstLineChars="2000"/>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r>
        <w:rPr>
          <w:rFonts w:hint="eastAsia" w:ascii="宋体" w:hAnsi="宋体" w:eastAsia="宋体" w:cs="宋体"/>
          <w:color w:val="auto"/>
          <w:sz w:val="24"/>
          <w:szCs w:val="24"/>
          <w:highlight w:val="none"/>
          <w:u w:val="single"/>
        </w:rPr>
        <w:t xml:space="preserve">  </w:t>
      </w:r>
    </w:p>
    <w:p w14:paraId="4781EB95">
      <w:pPr>
        <w:pStyle w:val="23"/>
        <w:rPr>
          <w:rFonts w:hint="default" w:asciiTheme="minorEastAsia" w:hAnsiTheme="minorEastAsia" w:eastAsiaTheme="minorEastAsia" w:cstheme="minorEastAsia"/>
          <w:color w:val="FF0000"/>
          <w:sz w:val="24"/>
          <w:highlight w:val="none"/>
          <w:lang w:val="en-US" w:eastAsia="zh-CN"/>
        </w:rPr>
      </w:pPr>
    </w:p>
    <w:p w14:paraId="70D65ACC">
      <w:pPr>
        <w:pStyle w:val="23"/>
        <w:rPr>
          <w:rFonts w:hint="default" w:asciiTheme="minorEastAsia" w:hAnsiTheme="minorEastAsia" w:eastAsiaTheme="minorEastAsia" w:cstheme="minorEastAsia"/>
          <w:color w:val="FF0000"/>
          <w:sz w:val="24"/>
          <w:highlight w:val="none"/>
          <w:lang w:val="en-US" w:eastAsia="zh-CN"/>
        </w:rPr>
      </w:pPr>
    </w:p>
    <w:p w14:paraId="4D82D3C7">
      <w:pPr>
        <w:pStyle w:val="23"/>
        <w:rPr>
          <w:rFonts w:hint="default" w:asciiTheme="minorEastAsia" w:hAnsiTheme="minorEastAsia" w:eastAsiaTheme="minorEastAsia" w:cstheme="minorEastAsia"/>
          <w:color w:val="FF0000"/>
          <w:sz w:val="24"/>
          <w:highlight w:val="none"/>
          <w:lang w:val="en-US" w:eastAsia="zh-CN"/>
        </w:rPr>
      </w:pPr>
    </w:p>
    <w:p w14:paraId="14832B3C">
      <w:pPr>
        <w:pStyle w:val="23"/>
        <w:rPr>
          <w:rFonts w:hint="default" w:asciiTheme="minorEastAsia" w:hAnsiTheme="minorEastAsia" w:eastAsiaTheme="minorEastAsia" w:cstheme="minorEastAsia"/>
          <w:color w:val="FF0000"/>
          <w:sz w:val="24"/>
          <w:highlight w:val="none"/>
          <w:lang w:val="en-US" w:eastAsia="zh-CN"/>
        </w:rPr>
      </w:pPr>
    </w:p>
    <w:p w14:paraId="0DC84A3C">
      <w:pPr>
        <w:pStyle w:val="23"/>
        <w:rPr>
          <w:rFonts w:hint="default" w:asciiTheme="minorEastAsia" w:hAnsiTheme="minorEastAsia" w:eastAsiaTheme="minorEastAsia" w:cstheme="minorEastAsia"/>
          <w:color w:val="FF0000"/>
          <w:sz w:val="24"/>
          <w:highlight w:val="none"/>
          <w:lang w:val="en-US" w:eastAsia="zh-CN"/>
        </w:rPr>
      </w:pPr>
    </w:p>
    <w:p w14:paraId="3E555694">
      <w:pPr>
        <w:pStyle w:val="23"/>
        <w:rPr>
          <w:rFonts w:hint="default" w:asciiTheme="minorEastAsia" w:hAnsiTheme="minorEastAsia" w:eastAsiaTheme="minorEastAsia" w:cstheme="minorEastAsia"/>
          <w:color w:val="FF0000"/>
          <w:sz w:val="24"/>
          <w:highlight w:val="none"/>
          <w:lang w:val="en-US" w:eastAsia="zh-CN"/>
        </w:rPr>
      </w:pPr>
    </w:p>
    <w:p w14:paraId="2EF900FE">
      <w:pPr>
        <w:pStyle w:val="23"/>
        <w:rPr>
          <w:rFonts w:hint="default" w:asciiTheme="minorEastAsia" w:hAnsiTheme="minorEastAsia" w:eastAsiaTheme="minorEastAsia" w:cstheme="minorEastAsia"/>
          <w:color w:val="FF0000"/>
          <w:sz w:val="24"/>
          <w:highlight w:val="none"/>
          <w:lang w:val="en-US" w:eastAsia="zh-CN"/>
        </w:rPr>
      </w:pPr>
    </w:p>
    <w:p w14:paraId="34A058AB">
      <w:pPr>
        <w:pStyle w:val="23"/>
        <w:rPr>
          <w:rFonts w:hint="default" w:asciiTheme="minorEastAsia" w:hAnsiTheme="minorEastAsia" w:eastAsiaTheme="minorEastAsia" w:cstheme="minorEastAsia"/>
          <w:color w:val="FF0000"/>
          <w:sz w:val="24"/>
          <w:highlight w:val="none"/>
          <w:lang w:val="en-US" w:eastAsia="zh-CN"/>
        </w:rPr>
      </w:pPr>
    </w:p>
    <w:p w14:paraId="79903ADE">
      <w:pPr>
        <w:pStyle w:val="23"/>
        <w:rPr>
          <w:rFonts w:hint="default" w:asciiTheme="minorEastAsia" w:hAnsiTheme="minorEastAsia" w:eastAsiaTheme="minorEastAsia" w:cstheme="minorEastAsia"/>
          <w:color w:val="FF0000"/>
          <w:sz w:val="24"/>
          <w:highlight w:val="none"/>
          <w:lang w:val="en-US" w:eastAsia="zh-CN"/>
        </w:rPr>
      </w:pPr>
    </w:p>
    <w:p w14:paraId="583BBBD3">
      <w:pPr>
        <w:pStyle w:val="23"/>
        <w:rPr>
          <w:rFonts w:hint="default" w:asciiTheme="minorEastAsia" w:hAnsiTheme="minorEastAsia" w:eastAsiaTheme="minorEastAsia" w:cstheme="minorEastAsia"/>
          <w:color w:val="FF0000"/>
          <w:sz w:val="24"/>
          <w:highlight w:val="none"/>
          <w:lang w:val="en-US" w:eastAsia="zh-CN"/>
        </w:rPr>
      </w:pPr>
    </w:p>
    <w:p w14:paraId="5DCBC74D">
      <w:pPr>
        <w:pStyle w:val="23"/>
        <w:rPr>
          <w:rFonts w:hint="default" w:asciiTheme="minorEastAsia" w:hAnsiTheme="minorEastAsia" w:eastAsiaTheme="minorEastAsia" w:cstheme="minorEastAsia"/>
          <w:color w:val="FF0000"/>
          <w:sz w:val="24"/>
          <w:highlight w:val="none"/>
          <w:lang w:val="en-US" w:eastAsia="zh-CN"/>
        </w:rPr>
      </w:pPr>
    </w:p>
    <w:p w14:paraId="30C3F5B2">
      <w:pPr>
        <w:pStyle w:val="23"/>
        <w:rPr>
          <w:rFonts w:hint="default" w:asciiTheme="minorEastAsia" w:hAnsiTheme="minorEastAsia" w:eastAsiaTheme="minorEastAsia" w:cstheme="minorEastAsia"/>
          <w:color w:val="FF0000"/>
          <w:sz w:val="24"/>
          <w:highlight w:val="none"/>
          <w:lang w:val="en-US" w:eastAsia="zh-CN"/>
        </w:rPr>
      </w:pPr>
    </w:p>
    <w:p w14:paraId="6E550150">
      <w:pPr>
        <w:pStyle w:val="23"/>
        <w:rPr>
          <w:rFonts w:hint="default" w:asciiTheme="minorEastAsia" w:hAnsiTheme="minorEastAsia" w:eastAsiaTheme="minorEastAsia" w:cstheme="minorEastAsia"/>
          <w:color w:val="FF0000"/>
          <w:sz w:val="24"/>
          <w:highlight w:val="none"/>
          <w:lang w:val="en-US" w:eastAsia="zh-CN"/>
        </w:rPr>
      </w:pPr>
    </w:p>
    <w:p w14:paraId="08974C07">
      <w:pPr>
        <w:pStyle w:val="23"/>
        <w:rPr>
          <w:rFonts w:hint="default" w:asciiTheme="minorEastAsia" w:hAnsiTheme="minorEastAsia" w:eastAsiaTheme="minorEastAsia" w:cstheme="minorEastAsia"/>
          <w:color w:val="FF0000"/>
          <w:sz w:val="24"/>
          <w:highlight w:val="none"/>
          <w:lang w:val="en-US" w:eastAsia="zh-CN"/>
        </w:rPr>
      </w:pPr>
    </w:p>
    <w:p w14:paraId="3C4A8E02">
      <w:pPr>
        <w:pStyle w:val="23"/>
        <w:rPr>
          <w:rFonts w:hint="default" w:asciiTheme="minorEastAsia" w:hAnsiTheme="minorEastAsia" w:eastAsiaTheme="minorEastAsia" w:cstheme="minorEastAsia"/>
          <w:color w:val="FF0000"/>
          <w:sz w:val="24"/>
          <w:highlight w:val="none"/>
          <w:lang w:val="en-US" w:eastAsia="zh-CN"/>
        </w:rPr>
      </w:pPr>
    </w:p>
    <w:p w14:paraId="2FC3D867">
      <w:pPr>
        <w:pStyle w:val="23"/>
        <w:rPr>
          <w:rFonts w:hint="default" w:asciiTheme="minorEastAsia" w:hAnsiTheme="minorEastAsia" w:eastAsiaTheme="minorEastAsia" w:cstheme="minorEastAsia"/>
          <w:color w:val="FF0000"/>
          <w:sz w:val="24"/>
          <w:highlight w:val="none"/>
          <w:lang w:val="en-US" w:eastAsia="zh-CN"/>
        </w:rPr>
      </w:pPr>
    </w:p>
    <w:p w14:paraId="609E8B03">
      <w:pPr>
        <w:pStyle w:val="23"/>
        <w:rPr>
          <w:rFonts w:hint="default" w:asciiTheme="minorEastAsia" w:hAnsiTheme="minorEastAsia" w:eastAsiaTheme="minorEastAsia" w:cstheme="minorEastAsia"/>
          <w:color w:val="FF0000"/>
          <w:sz w:val="24"/>
          <w:highlight w:val="none"/>
          <w:lang w:val="en-US" w:eastAsia="zh-CN"/>
        </w:rPr>
      </w:pPr>
    </w:p>
    <w:p w14:paraId="43CC8590">
      <w:pPr>
        <w:pStyle w:val="23"/>
        <w:rPr>
          <w:rFonts w:hint="default" w:asciiTheme="minorEastAsia" w:hAnsiTheme="minorEastAsia" w:eastAsiaTheme="minorEastAsia" w:cstheme="minorEastAsia"/>
          <w:color w:val="FF0000"/>
          <w:sz w:val="24"/>
          <w:highlight w:val="none"/>
          <w:lang w:val="en-US" w:eastAsia="zh-CN"/>
        </w:rPr>
      </w:pPr>
    </w:p>
    <w:p w14:paraId="49B73C61">
      <w:pPr>
        <w:pStyle w:val="23"/>
        <w:rPr>
          <w:rFonts w:hint="default" w:asciiTheme="minorEastAsia" w:hAnsiTheme="minorEastAsia" w:eastAsiaTheme="minorEastAsia" w:cstheme="minorEastAsia"/>
          <w:color w:val="FF0000"/>
          <w:sz w:val="24"/>
          <w:highlight w:val="none"/>
          <w:lang w:val="en-US" w:eastAsia="zh-CN"/>
        </w:rPr>
      </w:pPr>
    </w:p>
    <w:p w14:paraId="668257E4">
      <w:pPr>
        <w:pStyle w:val="23"/>
        <w:rPr>
          <w:rFonts w:hint="default" w:asciiTheme="minorEastAsia" w:hAnsiTheme="minorEastAsia" w:eastAsiaTheme="minorEastAsia" w:cstheme="minorEastAsia"/>
          <w:color w:val="FF0000"/>
          <w:sz w:val="24"/>
          <w:highlight w:val="none"/>
          <w:lang w:val="en-US" w:eastAsia="zh-CN"/>
        </w:rPr>
      </w:pPr>
    </w:p>
    <w:p w14:paraId="3156461C">
      <w:pPr>
        <w:pStyle w:val="23"/>
        <w:rPr>
          <w:rFonts w:hint="default" w:asciiTheme="minorEastAsia" w:hAnsiTheme="minorEastAsia" w:eastAsiaTheme="minorEastAsia" w:cstheme="minorEastAsia"/>
          <w:color w:val="FF0000"/>
          <w:sz w:val="24"/>
          <w:highlight w:val="none"/>
          <w:lang w:val="en-US" w:eastAsia="zh-CN"/>
        </w:rPr>
      </w:pPr>
    </w:p>
    <w:p w14:paraId="023723F6">
      <w:pPr>
        <w:pStyle w:val="23"/>
        <w:rPr>
          <w:rFonts w:hint="default" w:asciiTheme="minorEastAsia" w:hAnsiTheme="minorEastAsia" w:eastAsiaTheme="minorEastAsia" w:cstheme="minorEastAsia"/>
          <w:color w:val="FF0000"/>
          <w:sz w:val="24"/>
          <w:highlight w:val="none"/>
          <w:lang w:val="en-US" w:eastAsia="zh-CN"/>
        </w:rPr>
      </w:pPr>
    </w:p>
    <w:p w14:paraId="2B67EA33">
      <w:pPr>
        <w:pStyle w:val="23"/>
        <w:rPr>
          <w:rFonts w:hint="default" w:asciiTheme="minorEastAsia" w:hAnsiTheme="minorEastAsia" w:eastAsiaTheme="minorEastAsia" w:cstheme="minorEastAsia"/>
          <w:color w:val="FF0000"/>
          <w:sz w:val="24"/>
          <w:highlight w:val="none"/>
          <w:lang w:val="en-US" w:eastAsia="zh-CN"/>
        </w:rPr>
      </w:pPr>
    </w:p>
    <w:p w14:paraId="4B264906">
      <w:pPr>
        <w:pStyle w:val="23"/>
        <w:rPr>
          <w:rFonts w:hint="default" w:asciiTheme="minorEastAsia" w:hAnsiTheme="minorEastAsia" w:eastAsiaTheme="minorEastAsia" w:cstheme="minorEastAsia"/>
          <w:color w:val="FF0000"/>
          <w:sz w:val="24"/>
          <w:highlight w:val="none"/>
          <w:lang w:val="en-US" w:eastAsia="zh-CN"/>
        </w:rPr>
      </w:pPr>
    </w:p>
    <w:p w14:paraId="00E91A49">
      <w:pPr>
        <w:spacing w:line="440" w:lineRule="exact"/>
        <w:jc w:val="both"/>
        <w:outlineLvl w:val="0"/>
        <w:rPr>
          <w:rFonts w:hint="default" w:ascii="宋体" w:hAnsi="宋体" w:eastAsia="宋体" w:cs="宋体"/>
          <w:b/>
          <w:color w:val="auto"/>
          <w:sz w:val="28"/>
          <w:szCs w:val="28"/>
          <w:highlight w:val="none"/>
          <w:lang w:val="en-US" w:eastAsia="zh-CN"/>
        </w:rPr>
      </w:pPr>
      <w:r>
        <w:rPr>
          <w:rFonts w:hint="eastAsia" w:ascii="宋体" w:hAnsi="宋体" w:eastAsia="宋体" w:cs="宋体"/>
          <w:b/>
          <w:color w:val="auto"/>
          <w:sz w:val="28"/>
          <w:szCs w:val="28"/>
          <w:highlight w:val="none"/>
        </w:rPr>
        <w:t>格式</w:t>
      </w:r>
      <w:r>
        <w:rPr>
          <w:rFonts w:hint="eastAsia" w:ascii="宋体" w:hAnsi="宋体" w:cs="宋体"/>
          <w:b/>
          <w:color w:val="auto"/>
          <w:sz w:val="28"/>
          <w:szCs w:val="28"/>
          <w:highlight w:val="none"/>
          <w:lang w:val="en-US" w:eastAsia="zh-CN"/>
        </w:rPr>
        <w:t>7</w:t>
      </w:r>
      <w:r>
        <w:rPr>
          <w:rFonts w:hint="eastAsia" w:ascii="宋体" w:hAnsi="宋体" w:eastAsia="宋体" w:cs="宋体"/>
          <w:b/>
          <w:color w:val="auto"/>
          <w:sz w:val="28"/>
          <w:szCs w:val="28"/>
          <w:highlight w:val="none"/>
        </w:rPr>
        <w:t xml:space="preserve">    </w:t>
      </w:r>
      <w:r>
        <w:rPr>
          <w:rFonts w:hint="eastAsia" w:ascii="宋体" w:hAnsi="宋体" w:eastAsia="宋体" w:cs="宋体"/>
          <w:b/>
          <w:color w:val="auto"/>
          <w:sz w:val="28"/>
          <w:szCs w:val="28"/>
          <w:highlight w:val="none"/>
          <w:lang w:val="en-US" w:eastAsia="zh-CN"/>
        </w:rPr>
        <w:t xml:space="preserve">                     </w:t>
      </w:r>
      <w:r>
        <w:rPr>
          <w:rFonts w:hint="eastAsia" w:ascii="宋体" w:hAnsi="宋体" w:cs="宋体"/>
          <w:b/>
          <w:color w:val="auto"/>
          <w:sz w:val="28"/>
          <w:szCs w:val="28"/>
          <w:highlight w:val="none"/>
          <w:lang w:val="en-US" w:eastAsia="zh-CN"/>
        </w:rPr>
        <w:t xml:space="preserve">售后服务承诺 </w:t>
      </w:r>
    </w:p>
    <w:p w14:paraId="27D269E6">
      <w:pPr>
        <w:pStyle w:val="9"/>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FF0000"/>
          <w:sz w:val="24"/>
          <w:szCs w:val="24"/>
          <w:highlight w:val="none"/>
        </w:rPr>
      </w:pPr>
    </w:p>
    <w:p w14:paraId="7F345E08">
      <w:pPr>
        <w:pStyle w:val="9"/>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致：</w:t>
      </w:r>
      <w:r>
        <w:rPr>
          <w:rFonts w:hint="eastAsia" w:ascii="宋体" w:hAnsi="宋体" w:cs="宋体"/>
          <w:b/>
          <w:bCs/>
          <w:color w:val="auto"/>
          <w:sz w:val="24"/>
          <w:szCs w:val="24"/>
          <w:highlight w:val="none"/>
          <w:u w:val="single"/>
          <w:lang w:val="en-US" w:eastAsia="zh-CN"/>
        </w:rPr>
        <w:t xml:space="preserve">   泉州师范学院美术与设计学院      </w:t>
      </w:r>
    </w:p>
    <w:p w14:paraId="5D14D971">
      <w:pPr>
        <w:pStyle w:val="14"/>
        <w:keepNext w:val="0"/>
        <w:keepLines w:val="0"/>
        <w:widowControl/>
        <w:suppressLineNumbers w:val="0"/>
        <w:ind w:left="0" w:firstLine="336"/>
        <w:rPr>
          <w:rFonts w:hint="eastAsia" w:asciiTheme="minorEastAsia" w:hAnsiTheme="minorEastAsia" w:eastAsiaTheme="minorEastAsia" w:cstheme="minorEastAsia"/>
          <w:color w:val="FF0000"/>
          <w:kern w:val="0"/>
          <w:sz w:val="24"/>
          <w:szCs w:val="24"/>
          <w:highlight w:val="none"/>
          <w:lang w:val="en-US" w:eastAsia="zh-CN" w:bidi="ar-SA"/>
        </w:rPr>
      </w:pPr>
    </w:p>
    <w:p w14:paraId="455B6087">
      <w:pPr>
        <w:pStyle w:val="14"/>
        <w:keepNext w:val="0"/>
        <w:keepLines w:val="0"/>
        <w:widowControl/>
        <w:suppressLineNumbers w:val="0"/>
        <w:ind w:left="0" w:firstLine="336"/>
        <w:rPr>
          <w:rFonts w:hint="eastAsia" w:asciiTheme="minorEastAsia" w:hAnsiTheme="minorEastAsia" w:eastAsiaTheme="minorEastAsia" w:cstheme="minorEastAsia"/>
          <w:color w:val="FF0000"/>
          <w:kern w:val="0"/>
          <w:sz w:val="24"/>
          <w:szCs w:val="24"/>
          <w:highlight w:val="none"/>
          <w:lang w:val="en-US" w:eastAsia="zh-CN" w:bidi="ar-SA"/>
        </w:rPr>
      </w:pPr>
    </w:p>
    <w:p w14:paraId="4DB91C54">
      <w:pPr>
        <w:pStyle w:val="14"/>
        <w:keepNext w:val="0"/>
        <w:keepLines w:val="0"/>
        <w:widowControl/>
        <w:suppressLineNumbers w:val="0"/>
        <w:ind w:left="0" w:firstLine="336"/>
        <w:rPr>
          <w:rFonts w:hint="eastAsia" w:asciiTheme="minorEastAsia" w:hAnsiTheme="minorEastAsia" w:eastAsiaTheme="minorEastAsia" w:cstheme="minorEastAsia"/>
          <w:color w:val="FF0000"/>
          <w:kern w:val="0"/>
          <w:sz w:val="24"/>
          <w:szCs w:val="24"/>
          <w:highlight w:val="none"/>
          <w:lang w:val="en-US" w:eastAsia="zh-CN" w:bidi="ar-SA"/>
        </w:rPr>
      </w:pPr>
    </w:p>
    <w:p w14:paraId="3581E838">
      <w:pPr>
        <w:pStyle w:val="14"/>
        <w:keepNext w:val="0"/>
        <w:keepLines w:val="0"/>
        <w:widowControl/>
        <w:suppressLineNumbers w:val="0"/>
        <w:ind w:left="0" w:firstLine="336"/>
        <w:rPr>
          <w:rFonts w:hint="eastAsia" w:asciiTheme="minorEastAsia" w:hAnsiTheme="minorEastAsia" w:eastAsiaTheme="minorEastAsia" w:cstheme="minorEastAsia"/>
          <w:color w:val="FF0000"/>
          <w:kern w:val="0"/>
          <w:sz w:val="24"/>
          <w:szCs w:val="24"/>
          <w:highlight w:val="none"/>
          <w:lang w:val="en-US" w:eastAsia="zh-CN" w:bidi="ar-SA"/>
        </w:rPr>
      </w:pPr>
    </w:p>
    <w:p w14:paraId="65A686B2">
      <w:pPr>
        <w:pStyle w:val="14"/>
        <w:keepNext w:val="0"/>
        <w:keepLines w:val="0"/>
        <w:widowControl/>
        <w:suppressLineNumbers w:val="0"/>
        <w:ind w:left="0" w:firstLine="336"/>
        <w:rPr>
          <w:rFonts w:hint="eastAsia" w:asciiTheme="minorEastAsia" w:hAnsiTheme="minorEastAsia" w:eastAsiaTheme="minorEastAsia" w:cstheme="minorEastAsia"/>
          <w:color w:val="FF0000"/>
          <w:kern w:val="0"/>
          <w:sz w:val="24"/>
          <w:szCs w:val="24"/>
          <w:highlight w:val="none"/>
          <w:lang w:val="en-US" w:eastAsia="zh-CN" w:bidi="ar-SA"/>
        </w:rPr>
      </w:pPr>
    </w:p>
    <w:p w14:paraId="7BDB93B8">
      <w:pPr>
        <w:pStyle w:val="14"/>
        <w:keepNext w:val="0"/>
        <w:keepLines w:val="0"/>
        <w:widowControl/>
        <w:suppressLineNumbers w:val="0"/>
        <w:ind w:left="0" w:firstLine="336"/>
        <w:rPr>
          <w:rFonts w:hint="eastAsia" w:asciiTheme="minorEastAsia" w:hAnsiTheme="minorEastAsia" w:eastAsiaTheme="minorEastAsia" w:cstheme="minorEastAsia"/>
          <w:color w:val="FF0000"/>
          <w:kern w:val="0"/>
          <w:sz w:val="24"/>
          <w:szCs w:val="24"/>
          <w:highlight w:val="none"/>
          <w:lang w:val="en-US" w:eastAsia="zh-CN" w:bidi="ar-SA"/>
        </w:rPr>
      </w:pPr>
    </w:p>
    <w:p w14:paraId="7E9FBB58">
      <w:pPr>
        <w:pStyle w:val="14"/>
        <w:keepNext w:val="0"/>
        <w:keepLines w:val="0"/>
        <w:widowControl/>
        <w:suppressLineNumbers w:val="0"/>
        <w:ind w:left="0" w:firstLine="336"/>
        <w:rPr>
          <w:rFonts w:hint="eastAsia" w:asciiTheme="minorEastAsia" w:hAnsiTheme="minorEastAsia" w:eastAsiaTheme="minorEastAsia" w:cstheme="minorEastAsia"/>
          <w:color w:val="FF0000"/>
          <w:kern w:val="0"/>
          <w:sz w:val="24"/>
          <w:szCs w:val="24"/>
          <w:highlight w:val="none"/>
          <w:lang w:val="en-US" w:eastAsia="zh-CN" w:bidi="ar-SA"/>
        </w:rPr>
      </w:pPr>
    </w:p>
    <w:p w14:paraId="43282B78">
      <w:pPr>
        <w:spacing w:line="360" w:lineRule="auto"/>
        <w:ind w:firstLine="2400" w:firstLineChars="10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报价供应商全称(加盖公章)：</w:t>
      </w:r>
      <w:r>
        <w:rPr>
          <w:rFonts w:hint="eastAsia" w:ascii="宋体" w:hAnsi="宋体" w:eastAsia="宋体" w:cs="宋体"/>
          <w:color w:val="auto"/>
          <w:sz w:val="24"/>
          <w:szCs w:val="24"/>
          <w:highlight w:val="none"/>
          <w:u w:val="single"/>
        </w:rPr>
        <w:t xml:space="preserve">                    </w:t>
      </w:r>
    </w:p>
    <w:p w14:paraId="69B31AF0">
      <w:pPr>
        <w:spacing w:line="360" w:lineRule="auto"/>
        <w:ind w:firstLine="3840" w:firstLineChars="1600"/>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eastAsia="zh-CN"/>
        </w:rPr>
        <w:t>报价</w:t>
      </w:r>
      <w:r>
        <w:rPr>
          <w:rFonts w:hint="eastAsia" w:ascii="宋体" w:hAnsi="宋体" w:eastAsia="宋体" w:cs="宋体"/>
          <w:color w:val="auto"/>
          <w:sz w:val="24"/>
          <w:szCs w:val="24"/>
          <w:highlight w:val="none"/>
        </w:rPr>
        <w:t>代表签字：</w:t>
      </w:r>
      <w:r>
        <w:rPr>
          <w:rFonts w:hint="eastAsia" w:ascii="宋体" w:hAnsi="宋体" w:eastAsia="宋体" w:cs="宋体"/>
          <w:color w:val="auto"/>
          <w:sz w:val="24"/>
          <w:szCs w:val="24"/>
          <w:highlight w:val="none"/>
          <w:u w:val="single"/>
        </w:rPr>
        <w:t xml:space="preserve">                    </w:t>
      </w:r>
    </w:p>
    <w:p w14:paraId="066D91DE">
      <w:pPr>
        <w:spacing w:line="360" w:lineRule="auto"/>
        <w:ind w:firstLine="4800" w:firstLineChars="2000"/>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r>
        <w:rPr>
          <w:rFonts w:hint="eastAsia" w:ascii="宋体" w:hAnsi="宋体" w:eastAsia="宋体" w:cs="宋体"/>
          <w:color w:val="auto"/>
          <w:sz w:val="24"/>
          <w:szCs w:val="24"/>
          <w:highlight w:val="none"/>
          <w:u w:val="single"/>
        </w:rPr>
        <w:t xml:space="preserve">  </w:t>
      </w:r>
    </w:p>
    <w:p w14:paraId="58F726A9">
      <w:pPr>
        <w:pStyle w:val="23"/>
        <w:rPr>
          <w:rFonts w:hint="default" w:asciiTheme="minorEastAsia" w:hAnsiTheme="minorEastAsia" w:eastAsiaTheme="minorEastAsia" w:cstheme="minorEastAsia"/>
          <w:color w:val="FF0000"/>
          <w:sz w:val="24"/>
          <w:highlight w:val="none"/>
          <w:lang w:val="en-US" w:eastAsia="zh-CN"/>
        </w:rPr>
      </w:pPr>
    </w:p>
    <w:p w14:paraId="38063E68">
      <w:pPr>
        <w:pStyle w:val="23"/>
        <w:rPr>
          <w:rFonts w:hint="default" w:asciiTheme="minorEastAsia" w:hAnsiTheme="minorEastAsia" w:eastAsiaTheme="minorEastAsia" w:cstheme="minorEastAsia"/>
          <w:color w:val="FF0000"/>
          <w:sz w:val="24"/>
          <w:highlight w:val="none"/>
          <w:lang w:val="en-US" w:eastAsia="zh-CN"/>
        </w:rPr>
      </w:pPr>
    </w:p>
    <w:p w14:paraId="5C10B666">
      <w:pPr>
        <w:pStyle w:val="23"/>
        <w:rPr>
          <w:rFonts w:hint="default" w:asciiTheme="minorEastAsia" w:hAnsiTheme="minorEastAsia" w:eastAsiaTheme="minorEastAsia" w:cstheme="minorEastAsia"/>
          <w:color w:val="FF0000"/>
          <w:sz w:val="24"/>
          <w:highlight w:val="none"/>
          <w:lang w:val="en-US" w:eastAsia="zh-CN"/>
        </w:rPr>
      </w:pPr>
    </w:p>
    <w:p w14:paraId="6017FD4B">
      <w:pPr>
        <w:pStyle w:val="23"/>
        <w:rPr>
          <w:rFonts w:hint="default" w:asciiTheme="minorEastAsia" w:hAnsiTheme="minorEastAsia" w:eastAsiaTheme="minorEastAsia" w:cstheme="minorEastAsia"/>
          <w:color w:val="FF0000"/>
          <w:sz w:val="24"/>
          <w:highlight w:val="none"/>
          <w:lang w:val="en-US" w:eastAsia="zh-CN"/>
        </w:rPr>
      </w:pPr>
    </w:p>
    <w:p w14:paraId="2ED8E857">
      <w:pPr>
        <w:pStyle w:val="23"/>
        <w:rPr>
          <w:rFonts w:hint="default" w:asciiTheme="minorEastAsia" w:hAnsiTheme="minorEastAsia" w:eastAsiaTheme="minorEastAsia" w:cstheme="minorEastAsia"/>
          <w:color w:val="FF0000"/>
          <w:sz w:val="24"/>
          <w:highlight w:val="none"/>
          <w:lang w:val="en-US" w:eastAsia="zh-CN"/>
        </w:rPr>
      </w:pPr>
    </w:p>
    <w:p w14:paraId="0FD54977">
      <w:pPr>
        <w:pStyle w:val="23"/>
        <w:rPr>
          <w:rFonts w:hint="default" w:asciiTheme="minorEastAsia" w:hAnsiTheme="minorEastAsia" w:eastAsiaTheme="minorEastAsia" w:cstheme="minorEastAsia"/>
          <w:color w:val="FF0000"/>
          <w:sz w:val="24"/>
          <w:highlight w:val="none"/>
          <w:lang w:val="en-US" w:eastAsia="zh-CN"/>
        </w:rPr>
      </w:pPr>
    </w:p>
    <w:p w14:paraId="70686807">
      <w:pPr>
        <w:pStyle w:val="23"/>
        <w:rPr>
          <w:rFonts w:hint="default" w:asciiTheme="minorEastAsia" w:hAnsiTheme="minorEastAsia" w:eastAsiaTheme="minorEastAsia" w:cstheme="minorEastAsia"/>
          <w:color w:val="FF0000"/>
          <w:sz w:val="24"/>
          <w:highlight w:val="none"/>
          <w:lang w:val="en-US" w:eastAsia="zh-CN"/>
        </w:rPr>
      </w:pPr>
    </w:p>
    <w:p w14:paraId="1F9A36C8">
      <w:pPr>
        <w:pStyle w:val="23"/>
        <w:rPr>
          <w:rFonts w:hint="default" w:asciiTheme="minorEastAsia" w:hAnsiTheme="minorEastAsia" w:eastAsiaTheme="minorEastAsia" w:cstheme="minorEastAsia"/>
          <w:color w:val="FF0000"/>
          <w:sz w:val="24"/>
          <w:highlight w:val="none"/>
          <w:lang w:val="en-US" w:eastAsia="zh-CN"/>
        </w:rPr>
      </w:pPr>
    </w:p>
    <w:p w14:paraId="0875092C">
      <w:pPr>
        <w:pStyle w:val="23"/>
        <w:rPr>
          <w:rFonts w:hint="default" w:asciiTheme="minorEastAsia" w:hAnsiTheme="minorEastAsia" w:eastAsiaTheme="minorEastAsia" w:cstheme="minorEastAsia"/>
          <w:color w:val="FF0000"/>
          <w:sz w:val="24"/>
          <w:highlight w:val="none"/>
          <w:lang w:val="en-US" w:eastAsia="zh-CN"/>
        </w:rPr>
      </w:pPr>
    </w:p>
    <w:p w14:paraId="7BB5F220">
      <w:pPr>
        <w:pStyle w:val="23"/>
        <w:rPr>
          <w:rFonts w:hint="default" w:asciiTheme="minorEastAsia" w:hAnsiTheme="minorEastAsia" w:eastAsiaTheme="minorEastAsia" w:cstheme="minorEastAsia"/>
          <w:color w:val="FF0000"/>
          <w:sz w:val="24"/>
          <w:highlight w:val="none"/>
          <w:lang w:val="en-US" w:eastAsia="zh-CN"/>
        </w:rPr>
      </w:pPr>
    </w:p>
    <w:p w14:paraId="2D5E157E">
      <w:pPr>
        <w:pStyle w:val="23"/>
        <w:rPr>
          <w:rFonts w:hint="default" w:asciiTheme="minorEastAsia" w:hAnsiTheme="minorEastAsia" w:eastAsiaTheme="minorEastAsia" w:cstheme="minorEastAsia"/>
          <w:color w:val="FF0000"/>
          <w:sz w:val="24"/>
          <w:highlight w:val="none"/>
          <w:lang w:val="en-US" w:eastAsia="zh-CN"/>
        </w:rPr>
      </w:pPr>
    </w:p>
    <w:p w14:paraId="496BAA9D">
      <w:pPr>
        <w:pStyle w:val="23"/>
        <w:rPr>
          <w:rFonts w:hint="default" w:asciiTheme="minorEastAsia" w:hAnsiTheme="minorEastAsia" w:eastAsiaTheme="minorEastAsia" w:cstheme="minorEastAsia"/>
          <w:color w:val="FF0000"/>
          <w:sz w:val="24"/>
          <w:highlight w:val="none"/>
          <w:lang w:val="en-US" w:eastAsia="zh-CN"/>
        </w:rPr>
      </w:pPr>
    </w:p>
    <w:p w14:paraId="38D9D488">
      <w:pPr>
        <w:pStyle w:val="23"/>
        <w:rPr>
          <w:rFonts w:hint="default" w:asciiTheme="minorEastAsia" w:hAnsiTheme="minorEastAsia" w:eastAsiaTheme="minorEastAsia" w:cstheme="minorEastAsia"/>
          <w:color w:val="FF0000"/>
          <w:sz w:val="24"/>
          <w:highlight w:val="none"/>
          <w:lang w:val="en-US" w:eastAsia="zh-CN"/>
        </w:rPr>
      </w:pPr>
    </w:p>
    <w:p w14:paraId="424C2A59">
      <w:pPr>
        <w:pStyle w:val="23"/>
        <w:rPr>
          <w:rFonts w:hint="default" w:asciiTheme="minorEastAsia" w:hAnsiTheme="minorEastAsia" w:eastAsiaTheme="minorEastAsia" w:cstheme="minorEastAsia"/>
          <w:color w:val="FF0000"/>
          <w:sz w:val="24"/>
          <w:highlight w:val="none"/>
          <w:lang w:val="en-US" w:eastAsia="zh-CN"/>
        </w:rPr>
      </w:pPr>
    </w:p>
    <w:p w14:paraId="75A2EF2F">
      <w:pPr>
        <w:pStyle w:val="23"/>
        <w:rPr>
          <w:rFonts w:hint="default" w:asciiTheme="minorEastAsia" w:hAnsiTheme="minorEastAsia" w:eastAsiaTheme="minorEastAsia" w:cstheme="minorEastAsia"/>
          <w:color w:val="FF0000"/>
          <w:sz w:val="24"/>
          <w:highlight w:val="none"/>
          <w:lang w:val="en-US" w:eastAsia="zh-CN"/>
        </w:rPr>
      </w:pPr>
    </w:p>
    <w:p w14:paraId="540EA2E7">
      <w:pPr>
        <w:pStyle w:val="23"/>
        <w:rPr>
          <w:rFonts w:hint="default" w:asciiTheme="minorEastAsia" w:hAnsiTheme="minorEastAsia" w:eastAsiaTheme="minorEastAsia" w:cstheme="minorEastAsia"/>
          <w:color w:val="FF0000"/>
          <w:sz w:val="24"/>
          <w:highlight w:val="none"/>
          <w:lang w:val="en-US" w:eastAsia="zh-CN"/>
        </w:rPr>
      </w:pPr>
    </w:p>
    <w:p w14:paraId="537797C4">
      <w:pPr>
        <w:pStyle w:val="23"/>
        <w:rPr>
          <w:rFonts w:hint="default" w:asciiTheme="minorEastAsia" w:hAnsiTheme="minorEastAsia" w:eastAsiaTheme="minorEastAsia" w:cstheme="minorEastAsia"/>
          <w:color w:val="FF0000"/>
          <w:sz w:val="24"/>
          <w:highlight w:val="none"/>
          <w:lang w:val="en-US" w:eastAsia="zh-CN"/>
        </w:rPr>
      </w:pPr>
    </w:p>
    <w:p w14:paraId="2FC7A52C">
      <w:pPr>
        <w:pStyle w:val="23"/>
        <w:rPr>
          <w:rFonts w:hint="default" w:asciiTheme="minorEastAsia" w:hAnsiTheme="minorEastAsia" w:eastAsiaTheme="minorEastAsia" w:cstheme="minorEastAsia"/>
          <w:color w:val="FF0000"/>
          <w:sz w:val="24"/>
          <w:highlight w:val="none"/>
          <w:lang w:val="en-US" w:eastAsia="zh-CN"/>
        </w:rPr>
      </w:pPr>
    </w:p>
    <w:p w14:paraId="65DA76E6">
      <w:pPr>
        <w:pStyle w:val="23"/>
        <w:rPr>
          <w:rFonts w:hint="default" w:asciiTheme="minorEastAsia" w:hAnsiTheme="minorEastAsia" w:eastAsiaTheme="minorEastAsia" w:cstheme="minorEastAsia"/>
          <w:color w:val="FF0000"/>
          <w:sz w:val="24"/>
          <w:highlight w:val="none"/>
          <w:lang w:val="en-US" w:eastAsia="zh-CN"/>
        </w:rPr>
      </w:pPr>
    </w:p>
    <w:p w14:paraId="46FF97DC">
      <w:pPr>
        <w:pStyle w:val="23"/>
        <w:rPr>
          <w:rFonts w:hint="default" w:asciiTheme="minorEastAsia" w:hAnsiTheme="minorEastAsia" w:eastAsiaTheme="minorEastAsia" w:cstheme="minorEastAsia"/>
          <w:color w:val="FF0000"/>
          <w:sz w:val="24"/>
          <w:highlight w:val="none"/>
          <w:lang w:val="en-US" w:eastAsia="zh-CN"/>
        </w:rPr>
      </w:pPr>
    </w:p>
    <w:sectPr>
      <w:footerReference r:id="rId7" w:type="first"/>
      <w:footerReference r:id="rId6" w:type="default"/>
      <w:pgSz w:w="11906" w:h="16838"/>
      <w:pgMar w:top="1134" w:right="1134" w:bottom="851" w:left="1247" w:header="567" w:footer="567" w:gutter="0"/>
      <w:pgNumType w:fmt="decimal"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Black">
    <w:panose1 w:val="020B0A04020102020204"/>
    <w:charset w:val="00"/>
    <w:family w:val="swiss"/>
    <w:pitch w:val="default"/>
    <w:sig w:usb0="A00002AF" w:usb1="400078FB" w:usb2="00000000" w:usb3="00000000" w:csb0="6000009F" w:csb1="DFD7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Segoe UI">
    <w:panose1 w:val="020B0502040204020203"/>
    <w:charset w:val="00"/>
    <w:family w:val="auto"/>
    <w:pitch w:val="default"/>
    <w:sig w:usb0="E4002EFF" w:usb1="C000E47F"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8"/>
      <w:tblW w:w="0" w:type="auto"/>
      <w:jc w:val="center"/>
      <w:tblBorders>
        <w:top w:val="single" w:color="auto" w:sz="4" w:space="0"/>
        <w:left w:val="single" w:color="auto" w:sz="4" w:space="0"/>
        <w:bottom w:val="none" w:color="auto" w:sz="0"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209"/>
    </w:tblGrid>
    <w:tr w14:paraId="389802F7">
      <w:tblPrEx>
        <w:tblBorders>
          <w:top w:val="single" w:color="auto" w:sz="4" w:space="0"/>
          <w:left w:val="single" w:color="auto" w:sz="4" w:space="0"/>
          <w:bottom w:val="none" w:color="auto" w:sz="0"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01" w:hRule="exact"/>
        <w:jc w:val="center"/>
      </w:trPr>
      <w:tc>
        <w:tcPr>
          <w:tcW w:w="10209" w:type="dxa"/>
          <w:tcBorders>
            <w:top w:val="single" w:color="auto" w:sz="4" w:space="0"/>
            <w:left w:val="nil"/>
            <w:right w:val="nil"/>
          </w:tcBorders>
          <w:noWrap w:val="0"/>
          <w:vAlign w:val="center"/>
        </w:tcPr>
        <w:p w14:paraId="1C4D3897">
          <w:pPr>
            <w:pStyle w:val="10"/>
            <w:tabs>
              <w:tab w:val="clear" w:pos="4153"/>
              <w:tab w:val="clear" w:pos="8306"/>
            </w:tabs>
            <w:ind w:right="360"/>
            <w:jc w:val="both"/>
            <w:rPr>
              <w:rFonts w:hint="eastAsia" w:eastAsia="宋体"/>
              <w:lang w:val="en-US" w:eastAsia="zh-CN"/>
            </w:rPr>
          </w:pPr>
          <w:r>
            <w:rPr>
              <w:rFonts w:hint="eastAsia"/>
            </w:rPr>
            <w:t xml:space="preserve">福建诚信招标有限公司                          联系电话：0595-22507198、22507298                    </w:t>
          </w:r>
          <w:r>
            <w:rPr>
              <w:rFonts w:hint="eastAsia"/>
              <w:lang w:val="en-US" w:eastAsia="zh-CN"/>
            </w:rPr>
            <w:t xml:space="preserve"> </w:t>
          </w:r>
        </w:p>
      </w:tc>
    </w:tr>
  </w:tbl>
  <w:p w14:paraId="1BBC0128">
    <w:pPr>
      <w:pStyle w:val="10"/>
      <w:tabs>
        <w:tab w:val="clear" w:pos="4153"/>
        <w:tab w:val="clear" w:pos="8306"/>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EE1CD2">
    <w:pPr>
      <w:pStyle w:val="10"/>
      <w:framePr w:wrap="around" w:vAnchor="text" w:hAnchor="margin" w:xAlign="right" w:y="1"/>
      <w:rPr>
        <w:rStyle w:val="21"/>
      </w:rPr>
    </w:pPr>
    <w:r>
      <w:fldChar w:fldCharType="begin"/>
    </w:r>
    <w:r>
      <w:rPr>
        <w:rStyle w:val="21"/>
      </w:rPr>
      <w:instrText xml:space="preserve">PAGE  </w:instrText>
    </w:r>
    <w:r>
      <w:fldChar w:fldCharType="end"/>
    </w:r>
  </w:p>
  <w:p w14:paraId="022513AD">
    <w:pPr>
      <w:pStyle w:val="10"/>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8"/>
      <w:tblW w:w="0" w:type="auto"/>
      <w:jc w:val="center"/>
      <w:tblBorders>
        <w:top w:val="single" w:color="auto" w:sz="4" w:space="0"/>
        <w:left w:val="single" w:color="auto" w:sz="4" w:space="0"/>
        <w:bottom w:val="none" w:color="auto" w:sz="0"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209"/>
    </w:tblGrid>
    <w:tr w14:paraId="74AE58A9">
      <w:tblPrEx>
        <w:tblBorders>
          <w:top w:val="single" w:color="auto" w:sz="4" w:space="0"/>
          <w:left w:val="single" w:color="auto" w:sz="4" w:space="0"/>
          <w:bottom w:val="none" w:color="auto" w:sz="0"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01" w:hRule="exact"/>
        <w:jc w:val="center"/>
      </w:trPr>
      <w:tc>
        <w:tcPr>
          <w:tcW w:w="10209" w:type="dxa"/>
          <w:tcBorders>
            <w:top w:val="single" w:color="auto" w:sz="4" w:space="0"/>
            <w:left w:val="nil"/>
            <w:right w:val="nil"/>
          </w:tcBorders>
          <w:noWrap w:val="0"/>
          <w:vAlign w:val="center"/>
        </w:tcPr>
        <w:p w14:paraId="332787F6">
          <w:pPr>
            <w:pStyle w:val="10"/>
            <w:tabs>
              <w:tab w:val="clear" w:pos="4153"/>
              <w:tab w:val="clear" w:pos="8306"/>
            </w:tabs>
            <w:ind w:right="360"/>
            <w:jc w:val="both"/>
            <w:rPr>
              <w:rFonts w:hint="default" w:eastAsia="宋体"/>
              <w:lang w:val="en-US" w:eastAsia="zh-CN"/>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901736B">
                                <w:pPr>
                                  <w:pStyle w:val="1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4901736B">
                          <w:pPr>
                            <w:pStyle w:val="10"/>
                          </w:pPr>
                          <w:r>
                            <w:fldChar w:fldCharType="begin"/>
                          </w:r>
                          <w:r>
                            <w:instrText xml:space="preserve"> PAGE  \* MERGEFORMAT </w:instrText>
                          </w:r>
                          <w:r>
                            <w:fldChar w:fldCharType="separate"/>
                          </w:r>
                          <w:r>
                            <w:t>1</w:t>
                          </w:r>
                          <w:r>
                            <w:fldChar w:fldCharType="end"/>
                          </w:r>
                        </w:p>
                      </w:txbxContent>
                    </v:textbox>
                  </v:shape>
                </w:pict>
              </mc:Fallback>
            </mc:AlternateContent>
          </w: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29BE2C1">
                                <w:pPr>
                                  <w:pStyle w:val="10"/>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129BE2C1">
                          <w:pPr>
                            <w:pStyle w:val="10"/>
                          </w:pPr>
                        </w:p>
                      </w:txbxContent>
                    </v:textbox>
                  </v:shape>
                </w:pict>
              </mc:Fallback>
            </mc:AlternateContent>
          </w:r>
        </w:p>
      </w:tc>
    </w:tr>
  </w:tbl>
  <w:p w14:paraId="0542FFCA">
    <w:pPr>
      <w:pStyle w:val="10"/>
      <w:tabs>
        <w:tab w:val="clear" w:pos="4153"/>
        <w:tab w:val="clear" w:pos="8306"/>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10C35A">
    <w:pPr>
      <w:pStyle w:val="10"/>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D800A09">
                          <w:pPr>
                            <w:pStyle w:val="10"/>
                          </w:pPr>
                          <w:r>
                            <w:fldChar w:fldCharType="begin"/>
                          </w:r>
                          <w:r>
                            <w:instrText xml:space="preserve"> PAGE  \* MERGEFORMAT </w:instrText>
                          </w:r>
                          <w:r>
                            <w:fldChar w:fldCharType="separate"/>
                          </w:r>
                          <w:r>
                            <w:t>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0D800A09">
                    <w:pPr>
                      <w:pStyle w:val="10"/>
                    </w:pPr>
                    <w:r>
                      <w:fldChar w:fldCharType="begin"/>
                    </w:r>
                    <w:r>
                      <w:instrText xml:space="preserve"> PAGE  \* MERGEFORMAT </w:instrText>
                    </w:r>
                    <w:r>
                      <w:fldChar w:fldCharType="separate"/>
                    </w:r>
                    <w:r>
                      <w:t>0</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763372">
    <w:pPr>
      <w:pStyle w:val="11"/>
      <w:tabs>
        <w:tab w:val="clear" w:pos="4153"/>
        <w:tab w:val="clear" w:pos="8306"/>
      </w:tabs>
      <w:jc w:val="both"/>
      <w:rPr>
        <w:rFonts w:hint="eastAsia" w:eastAsia="宋体"/>
        <w:lang w:eastAsia="zh-CN"/>
      </w:rPr>
    </w:pPr>
    <w:r>
      <w:rPr>
        <w:rFonts w:hint="eastAsia"/>
      </w:rPr>
      <w:t xml:space="preserve">询价文件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I0MzRkMTYxYzJjYzAxNTVjNmQxMmJmOTVmZTI5MDMifQ=="/>
  </w:docVars>
  <w:rsids>
    <w:rsidRoot w:val="59835B2E"/>
    <w:rsid w:val="01CA4F9B"/>
    <w:rsid w:val="034E4A21"/>
    <w:rsid w:val="083B0126"/>
    <w:rsid w:val="0E8D13D6"/>
    <w:rsid w:val="0F44355D"/>
    <w:rsid w:val="115376E2"/>
    <w:rsid w:val="16F7028D"/>
    <w:rsid w:val="173A664E"/>
    <w:rsid w:val="1C4B3D8B"/>
    <w:rsid w:val="1D974856"/>
    <w:rsid w:val="1DD464FF"/>
    <w:rsid w:val="299802D6"/>
    <w:rsid w:val="29AD768A"/>
    <w:rsid w:val="2AB76B59"/>
    <w:rsid w:val="2CEB06B4"/>
    <w:rsid w:val="30EC4E63"/>
    <w:rsid w:val="31361C10"/>
    <w:rsid w:val="32FB2F01"/>
    <w:rsid w:val="33C33694"/>
    <w:rsid w:val="3643461A"/>
    <w:rsid w:val="38641F41"/>
    <w:rsid w:val="3B0D3442"/>
    <w:rsid w:val="3B1925BB"/>
    <w:rsid w:val="3B6C1D7D"/>
    <w:rsid w:val="3E002010"/>
    <w:rsid w:val="3F2E1764"/>
    <w:rsid w:val="451F1798"/>
    <w:rsid w:val="4C1307C4"/>
    <w:rsid w:val="4C65575F"/>
    <w:rsid w:val="4C9808FB"/>
    <w:rsid w:val="4CCD6418"/>
    <w:rsid w:val="4E487C6D"/>
    <w:rsid w:val="4F123E7A"/>
    <w:rsid w:val="55794C66"/>
    <w:rsid w:val="55CD64D1"/>
    <w:rsid w:val="55D751F9"/>
    <w:rsid w:val="59835B2E"/>
    <w:rsid w:val="5AE34496"/>
    <w:rsid w:val="5D654BBF"/>
    <w:rsid w:val="607C050A"/>
    <w:rsid w:val="65FC53A9"/>
    <w:rsid w:val="677F3E55"/>
    <w:rsid w:val="68735896"/>
    <w:rsid w:val="69690D6B"/>
    <w:rsid w:val="6B7D3D34"/>
    <w:rsid w:val="6D3F5C0C"/>
    <w:rsid w:val="6E9A7D81"/>
    <w:rsid w:val="718F5027"/>
    <w:rsid w:val="726C6FA6"/>
    <w:rsid w:val="731E2BC7"/>
    <w:rsid w:val="736C78EA"/>
    <w:rsid w:val="73D2014D"/>
    <w:rsid w:val="780B365B"/>
    <w:rsid w:val="7AFE4400"/>
    <w:rsid w:val="7C5E5F96"/>
    <w:rsid w:val="7CA02D78"/>
    <w:rsid w:val="7EF95C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qFormat/>
    <w:uiPriority w:val="0"/>
    <w:pPr>
      <w:keepNext/>
      <w:keepLines/>
      <w:spacing w:before="340" w:after="330" w:line="578" w:lineRule="auto"/>
      <w:outlineLvl w:val="0"/>
    </w:pPr>
    <w:rPr>
      <w:rFonts w:eastAsia="黑体"/>
      <w:b/>
      <w:bCs/>
      <w:kern w:val="44"/>
      <w:sz w:val="32"/>
      <w:szCs w:val="44"/>
    </w:rPr>
  </w:style>
  <w:style w:type="paragraph" w:styleId="5">
    <w:name w:val="heading 2"/>
    <w:basedOn w:val="1"/>
    <w:next w:val="1"/>
    <w:semiHidden/>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19">
    <w:name w:val="Default Paragraph Font"/>
    <w:semiHidden/>
    <w:qFormat/>
    <w:uiPriority w:val="0"/>
  </w:style>
  <w:style w:type="table" w:default="1" w:styleId="18">
    <w:name w:val="Normal Table"/>
    <w:semiHidden/>
    <w:qFormat/>
    <w:uiPriority w:val="0"/>
    <w:tblPr>
      <w:tblCellMar>
        <w:top w:w="0" w:type="dxa"/>
        <w:left w:w="108" w:type="dxa"/>
        <w:bottom w:w="0" w:type="dxa"/>
        <w:right w:w="108" w:type="dxa"/>
      </w:tblCellMar>
    </w:tblPr>
  </w:style>
  <w:style w:type="paragraph" w:styleId="2">
    <w:name w:val="Body Text First Indent 2"/>
    <w:basedOn w:val="3"/>
    <w:qFormat/>
    <w:uiPriority w:val="0"/>
    <w:pPr>
      <w:spacing w:beforeLines="50" w:afterLines="50" w:line="360" w:lineRule="auto"/>
      <w:ind w:left="480" w:firstLine="360"/>
      <w:jc w:val="left"/>
    </w:pPr>
    <w:rPr>
      <w:rFonts w:ascii="Times New Roman" w:hAnsi="Times New Roman"/>
      <w:sz w:val="24"/>
    </w:rPr>
  </w:style>
  <w:style w:type="paragraph" w:styleId="3">
    <w:name w:val="Body Text Indent"/>
    <w:basedOn w:val="1"/>
    <w:qFormat/>
    <w:uiPriority w:val="0"/>
    <w:pPr>
      <w:ind w:firstLine="560" w:firstLineChars="200"/>
    </w:pPr>
    <w:rPr>
      <w:rFonts w:ascii="宋体" w:hAnsi="宋体"/>
      <w:sz w:val="28"/>
    </w:rPr>
  </w:style>
  <w:style w:type="paragraph" w:styleId="6">
    <w:name w:val="Normal Indent"/>
    <w:basedOn w:val="1"/>
    <w:qFormat/>
    <w:uiPriority w:val="0"/>
    <w:pPr>
      <w:ind w:firstLine="420" w:firstLineChars="200"/>
    </w:pPr>
  </w:style>
  <w:style w:type="paragraph" w:styleId="7">
    <w:name w:val="annotation text"/>
    <w:basedOn w:val="1"/>
    <w:qFormat/>
    <w:uiPriority w:val="0"/>
    <w:pPr>
      <w:jc w:val="left"/>
    </w:pPr>
  </w:style>
  <w:style w:type="paragraph" w:styleId="8">
    <w:name w:val="Body Text"/>
    <w:basedOn w:val="1"/>
    <w:qFormat/>
    <w:uiPriority w:val="0"/>
    <w:pPr>
      <w:spacing w:after="120"/>
    </w:pPr>
    <w:rPr>
      <w:rFonts w:ascii="Calibri" w:hAnsi="Calibri" w:cs="Times New Roman"/>
    </w:rPr>
  </w:style>
  <w:style w:type="paragraph" w:styleId="9">
    <w:name w:val="Date"/>
    <w:basedOn w:val="1"/>
    <w:next w:val="1"/>
    <w:qFormat/>
    <w:uiPriority w:val="0"/>
    <w:rPr>
      <w:sz w:val="28"/>
      <w:szCs w:val="20"/>
    </w:rPr>
  </w:style>
  <w:style w:type="paragraph" w:styleId="10">
    <w:name w:val="footer"/>
    <w:basedOn w:val="1"/>
    <w:qFormat/>
    <w:uiPriority w:val="0"/>
    <w:pPr>
      <w:tabs>
        <w:tab w:val="center" w:pos="4153"/>
        <w:tab w:val="right" w:pos="8306"/>
      </w:tabs>
      <w:snapToGrid w:val="0"/>
      <w:jc w:val="left"/>
    </w:pPr>
    <w:rPr>
      <w:sz w:val="18"/>
      <w:szCs w:val="18"/>
    </w:rPr>
  </w:style>
  <w:style w:type="paragraph" w:styleId="11">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2">
    <w:name w:val="toc 1"/>
    <w:basedOn w:val="1"/>
    <w:next w:val="1"/>
    <w:qFormat/>
    <w:uiPriority w:val="39"/>
    <w:pPr>
      <w:tabs>
        <w:tab w:val="right" w:leader="middleDot" w:pos="9515"/>
      </w:tabs>
      <w:spacing w:before="120" w:after="120" w:line="260" w:lineRule="exact"/>
      <w:ind w:firstLine="359" w:firstLineChars="179"/>
      <w:jc w:val="left"/>
    </w:pPr>
    <w:rPr>
      <w:b/>
      <w:bCs/>
      <w:caps/>
      <w:sz w:val="20"/>
      <w:szCs w:val="20"/>
    </w:rPr>
  </w:style>
  <w:style w:type="paragraph" w:styleId="13">
    <w:name w:val="toc 2"/>
    <w:basedOn w:val="1"/>
    <w:next w:val="1"/>
    <w:qFormat/>
    <w:uiPriority w:val="0"/>
    <w:pPr>
      <w:ind w:left="420" w:leftChars="200"/>
    </w:pPr>
  </w:style>
  <w:style w:type="paragraph" w:styleId="14">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15">
    <w:name w:val="Title"/>
    <w:basedOn w:val="1"/>
    <w:next w:val="1"/>
    <w:qFormat/>
    <w:uiPriority w:val="0"/>
    <w:pPr>
      <w:jc w:val="center"/>
    </w:pPr>
    <w:rPr>
      <w:rFonts w:ascii="Arial Black" w:hAnsi="Arial Black" w:cs="Arial Black"/>
      <w:i/>
      <w:iCs/>
      <w:kern w:val="2"/>
      <w:sz w:val="48"/>
      <w:szCs w:val="48"/>
    </w:rPr>
  </w:style>
  <w:style w:type="paragraph" w:styleId="16">
    <w:name w:val="annotation subject"/>
    <w:basedOn w:val="7"/>
    <w:next w:val="7"/>
    <w:qFormat/>
    <w:uiPriority w:val="0"/>
    <w:rPr>
      <w:rFonts w:ascii="宋体" w:hAnsi="Courier New"/>
      <w:szCs w:val="20"/>
    </w:rPr>
  </w:style>
  <w:style w:type="paragraph" w:styleId="17">
    <w:name w:val="Body Text First Indent"/>
    <w:basedOn w:val="8"/>
    <w:unhideWhenUsed/>
    <w:qFormat/>
    <w:uiPriority w:val="0"/>
    <w:pPr>
      <w:ind w:firstLine="420" w:firstLineChars="100"/>
    </w:pPr>
  </w:style>
  <w:style w:type="character" w:styleId="20">
    <w:name w:val="Strong"/>
    <w:basedOn w:val="19"/>
    <w:qFormat/>
    <w:uiPriority w:val="0"/>
    <w:rPr>
      <w:b/>
    </w:rPr>
  </w:style>
  <w:style w:type="character" w:styleId="21">
    <w:name w:val="page number"/>
    <w:qFormat/>
    <w:uiPriority w:val="0"/>
  </w:style>
  <w:style w:type="character" w:styleId="22">
    <w:name w:val="Hyperlink"/>
    <w:qFormat/>
    <w:uiPriority w:val="99"/>
    <w:rPr>
      <w:color w:val="0000FF"/>
      <w:u w:val="single"/>
    </w:rPr>
  </w:style>
  <w:style w:type="paragraph" w:customStyle="1" w:styleId="23">
    <w:name w:val="Default"/>
    <w:qFormat/>
    <w:uiPriority w:val="0"/>
    <w:pPr>
      <w:widowControl w:val="0"/>
      <w:autoSpaceDE w:val="0"/>
      <w:autoSpaceDN w:val="0"/>
      <w:adjustRightInd w:val="0"/>
    </w:pPr>
    <w:rPr>
      <w:rFonts w:ascii="楷体_GB2312" w:hAnsi="Times New Roman" w:eastAsia="楷体_GB2312" w:cs="楷体_GB2312"/>
      <w:color w:val="000000"/>
      <w:sz w:val="24"/>
      <w:szCs w:val="24"/>
      <w:lang w:val="en-US" w:eastAsia="zh-CN" w:bidi="ar-SA"/>
    </w:rPr>
  </w:style>
  <w:style w:type="paragraph" w:customStyle="1" w:styleId="24">
    <w:name w:val="ptdl"/>
    <w:basedOn w:val="1"/>
    <w:qFormat/>
    <w:uiPriority w:val="0"/>
    <w:pPr>
      <w:spacing w:after="156"/>
      <w:ind w:firstLine="480"/>
    </w:pPr>
    <w:rPr>
      <w:sz w:val="24"/>
      <w:szCs w:val="20"/>
    </w:rPr>
  </w:style>
  <w:style w:type="paragraph" w:customStyle="1" w:styleId="25">
    <w:name w:val="WPSOffice手动目录 1"/>
    <w:qFormat/>
    <w:uiPriority w:val="0"/>
    <w:pPr>
      <w:ind w:leftChars="0"/>
    </w:pPr>
    <w:rPr>
      <w:rFonts w:ascii="Times New Roman" w:hAnsi="Times New Roman" w:eastAsia="宋体" w:cs="Times New Roman"/>
      <w:sz w:val="20"/>
      <w:szCs w:val="20"/>
    </w:rPr>
  </w:style>
  <w:style w:type="paragraph" w:customStyle="1" w:styleId="26">
    <w:name w:val="WPSOffice手动目录 2"/>
    <w:qFormat/>
    <w:uiPriority w:val="0"/>
    <w:pPr>
      <w:ind w:leftChars="2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17</Pages>
  <Words>2314</Words>
  <Characters>2519</Characters>
  <Lines>0</Lines>
  <Paragraphs>0</Paragraphs>
  <TotalTime>2</TotalTime>
  <ScaleCrop>false</ScaleCrop>
  <LinksUpToDate>false</LinksUpToDate>
  <CharactersWithSpaces>2911</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2021-07-12T06:55:00Z</dcterms:created>
  <dc:creator>搁浅</dc:creator>
  <cp:lastModifiedBy>Administrator</cp:lastModifiedBy>
  <cp:lastPrinted>2021-11-24T07:21:00Z</cp:lastPrinted>
  <dcterms:modified xsi:type="dcterms:W3CDTF">2025-03-14T08:19:50Z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1D74DC218C9B4B4FA60CAE48B8569FF5</vt:lpwstr>
  </property>
  <property fmtid="{D5CDD505-2E9C-101B-9397-08002B2CF9AE}" pid="4" name="KSOTemplateDocerSaveRecord">
    <vt:lpwstr>eyJoZGlkIjoiMTA0M2QwYjcyOTY3MDI4NDEwNGZmNzFkMTY4MjBlNDcifQ==</vt:lpwstr>
  </property>
</Properties>
</file>