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国家艺术基金（一般项目）2022年度青年艺术创作人才资助项目申报指南</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国家艺术基金面向社会受理青年艺术创作人才资助项目的申报，组织专家评审，确定资助项目和资助额度，并实施监管。</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根据《国家艺术基金章程》，结合《国家艺术基金项目资助管理办法》，制定本指南。</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一、资助要求</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本项目资助坚持以习近平新时代中国特色社会主义思想为指导，围绕举旗帜、聚民心、育新人、兴文化、展形象的使命任务，培育高水平青年艺术创作人才，引导青年艺术工作者树立正确的历史观、民族观、国家观、文化观，牢记文化担当和社会责任，不断提高学养、涵养、修养，成为党的文艺方针政策的拥护者、践行者，成为时代风气的先行者、先倡者。重点资助忠于祖国，热爱人民，坚守艺术理想，坚持人格修为，致力艺术事业，拥有强烈的历史使命感和社会责任感，有信仰、有情怀、有担当的青年艺术创作和文艺评论工作者。</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二、资助范围</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（一）戏剧、曲艺编剧人才；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（二）音乐作曲人才；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（三）舞蹈、舞剧编导人才；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（四）舞台艺术表演人才；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（五）美术、书法、摄影创作人才；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（六）工艺美术创作人才；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（七）文艺评论人才。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三、申请额度</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（一）申请资助资金的额度不超过10万元。</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（二）艺术基金依据申报项目的艺术门类、规模体量、成本投入等因素，同时参考项目主体制定的项目预算核定资助资金。</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四、资助方式</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艺术基金对立项资助项目，将先期拨付资助资金总额的50％；项目完成并验收合格后，拨付剩余50％的资助资金。资助资金主要用于创作采风、资料收集、材料购置和作品录音录像、包装运输、展览演出、结集出版等与创作有关的支出。</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五、申报条件</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（一）本项目的项目申报主体为个人，其应同时具备以下条件：</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1．户籍要求（符合其中一条即可）：</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（1）具有中华人民共和国户籍；</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（2）受聘、就读于内地（大陆）艺术机构、单位或高等院校，聘期、学籍一年以上的香港、澳门特区和台湾地区（以下简称“港澳台地</w:t>
      </w:r>
      <w:bookmarkStart w:id="0" w:name="_GoBack"/>
      <w:bookmarkEnd w:id="0"/>
      <w:r>
        <w:rPr>
          <w:rFonts w:hint="eastAsia" w:ascii="宋体" w:hAnsi="宋体" w:eastAsia="宋体" w:cs="宋体"/>
          <w:sz w:val="32"/>
          <w:szCs w:val="32"/>
        </w:rPr>
        <w:t>区”）艺术工作者。</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2．年龄不超过40周岁（1981年4月30日以后出生）。</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3．由本人工作单位出具推荐意见，或者由所在领域不少于3位具有副高级及以上职称的专家或知名人士出具推荐意见；受聘、就读于内地（大陆）艺术机构、单位或高等院校的港澳台地区青年艺术工作者应由其受聘、就读艺术机构、</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单位或高等院校出具推荐意见。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（二）每个项目申报主体可申报1项青年艺术创作人才资助项目。</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已获得“国家艺术基金青年艺术创作人才资助项目”的项目主体，不能重复申报本项目；已获得“2016、2020年度国家艺术基金美术创作资助项目”的项目主体，在立项项目尚未提交结项验收前，不能申报本项目。</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六、申报时间</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本项目从2021年7月15日起开始申报，至9月15日截止申报。国家艺术基金管理中心在申报期内受理项目申报，并提供相关咨询服务，逾期不予受理。</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七、申报程序</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项目申报主体在规定的申报受理期内，通过国家艺术基金网站（http：//www．cnaf．cn），登录“国家艺术基金资助项目管理系统”，按要求填写《国家艺术基金（一般项目）2022年度青年艺术创作人才资助项目申报表》，上传申报材料。</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（二）管理中心自申请截止之日起三十日内，完成对申报项目的审核。符合相关规定的予以受理；不符合相关规定的，不予受理并通知项目申报主体。</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（三）对项目申报主体提交的申报材料，管理中心按规定管理，并根据工作需要使用。</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八、申报材料</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（一）《国家艺术基金（一般项目）2022年度青年艺术创作人才资助项目申报表》。</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（二）内地（大陆）项目申报主体须提交身份证；港澳台地区项目申报主体须提交港澳居民来往内地通行证、台湾居民来往大陆通行证或港澳台居民居住证。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（三）港澳台地区项目申报主体须提交与受聘机构、单位签订的聘用合同或就读院校学生证。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（四）项目申报主体曾在本领域获得专业奖项或参加过展览、演出活动的，须提交获奖、参展、参演证书。</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五）申报凡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（六）申报戏剧、曲艺编剧人才项目，须提交项目申报主体曾创作完成的作品2至3部和申报项目的创作构思、故事梗概等。</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（七）申报音乐作曲人才项目，须提交项目申报主体曾创作完成的作品2至3部乐谱、音频或视频文件和申报项目的艺术构思、音乐小样及其乐谱。</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（八）申报舞蹈、舞剧编导人才项目，须提交项目申报主体曾编导创作的作品2至3部视频文件和申报项目的创作构思。</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（九）申报舞台艺术表演人才项目，须提交项目申报主体曾演出的舞台艺术作品2至3部视频文件，其中至少有1部为本人单独表演的、不超过15分钟的作品，以及申报项目的创作构思或部分彩排视频。</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（十）申报美术、书法、摄影和工艺美术创作人才项目，须提交项目申报主体曾创作完成作品的照片5至10幅和申报项目的构思草图、初稿或作品小样的照片。</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（十一）申报文艺评论人才项目，须提交项目申报主体撰写且公开发表的2至3篇评论文章和申报项目的研究内容、基本思路。</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（十二）申报材料应于2021年9月15日前通过网络提交，管理中心不接受纸质申报材料。作为附件上传的辅助材料，图片应采用扫描的方式形成，视频应完整清晰，可识别度高。</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九、签约实施</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确定申报项目为立项资助项目后，管理中心将与项目申报主体签订《国家艺术基金资助项目协议书》。《国家艺术基金（一般项目）2022年度青年艺术创作人才资助项目申报表》作为协议书附件，具有同等约束力。</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申报项目立项后，项目主体视为同意按照艺术基金安排，参加艺术基金组织的出版、演出、展览和演播等宣传推广活动，并将全部项目成果的展览权、放映权、广播权和信息网络传播权等与成果运用相关的著作权以非专有使用许可的方式授予管理中心。</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十、监督验收</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资助项目应于2022年12月31日前提交完整的成果材料，参加结项验收。如确需延期完成，必须于2022年10月31日前以书面形式向管理中心提出申请，获得批准后方可延期。延期时间不得超过1年，逾期按相关办法做终止处理。</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（二）资助项目申请结项验收时，须提交完整作品。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1．戏剧、曲艺编剧人才项目须提交完整的戏剧剧本、曲艺曲本。</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2．音乐作曲人才项目须提交完整的音乐作品乐谱、音频或视频。</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3．舞蹈编导人才项目须提交完整的舞蹈作品视频；舞剧编导人才项目须提交完整的舞剧作品或其中一幕的视频。</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4．舞台艺术表演人才项目须提交不少于一个小时的个人完整演出视频。</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5．美术、书法、摄影创作人才项目须提交完整创作作品，其中，中国画、油画、水彩（粉）画作品单幅不小于1．5×1．5米；版画作品单幅不小于1×1米；雕塑作品的尺度为：单件作品最长边不小于1．2米，且应为硬质材料；摄影作品单幅不小于20寸（0．4×0．5米），且应用专业级相纸打印。</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6．工艺美术创作人才项目须提交完整的创作作品。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7．文艺评论人才项目须提交撰写的评论文章。</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（三）管理中心将按照《国家艺术基金资助项目监督管理办法》，对资助项目实施情况进行监督，并组织专家对资助项目进行结项验收。</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（四）项目主体要保证申报项目在申报及后续实施过程中均不侵犯任何第三方的著作权及其他合法权益。如有侵犯，项目主体依法承担全部责任。</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五）项目主体违反《国家艺术基金章程》及艺术基金其他有关管理规定的，管理中心给予通报批评，并追究责任人相关责任。有下列情形之一的，报国家艺术基金理事会批准后追回已拨资金，并暂停项目主体三年以上申报资格，涉嫌违法违纪的移交有关部门处理：</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1．项目主体在项目实施过程中，侵犯任何第三方的著作权及其他合法权益；</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2．项目实施内容、经费支出、结项成果等与《国家艺术基金资助项目协议书》的约定存在重大差异；</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3．项目主体存在其他弄虚作假、挪用资助资金、违反《国家艺术基金资助项目经费管理办法》《国家艺术基金资助项目协议书》等情形；</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4．项目主体有其他严重违法违纪行为。</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十一、其他</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资助项目结项验收前，未经管理中心书面同意，项目主体不得以国家艺术基金资助项目的名义安排资助项目作品的出版、演出、展览以及出售、捐赠资助项目的作品。结项验收合格后，方可开展上述活动并应在相关场所和材料显著位置标注“彩票公益金资助——中国福利彩票和中国体育彩票、国家艺术基金资助”字样、标识。</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（二）艺术基金对项目主体在项目申报、实施过程中与第三方产生的纠纷不承担任何责任。</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（三）管理中心对本指南拥有最终解释权。</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（四）本指南自发布之日起实施。</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F63AA"/>
    <w:rsid w:val="0A910346"/>
    <w:rsid w:val="161B19C1"/>
    <w:rsid w:val="1B7119BA"/>
    <w:rsid w:val="22F64364"/>
    <w:rsid w:val="24442C6D"/>
    <w:rsid w:val="3C6B0E0D"/>
    <w:rsid w:val="3DB46C7B"/>
    <w:rsid w:val="451F63AA"/>
    <w:rsid w:val="4DAA0D8B"/>
    <w:rsid w:val="56D24D2D"/>
    <w:rsid w:val="69E30A5D"/>
    <w:rsid w:val="72270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2021-07-16T09:12:00Z</dcterms:created>
  <dc:creator>bonbon</dc:creator>
  <cp:lastModifiedBy>bonbon</cp:lastModifiedBy>
  <dcterms:modified xsi:type="dcterms:W3CDTF">2021-07-20T09:20:14Z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82880ED9B926418C9BA6EC77817C9E52</vt:lpwstr>
  </property>
</Properties>
</file>