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EBB88F">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附件2</w:t>
      </w:r>
    </w:p>
    <w:p w14:paraId="6A1937A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lang w:val="en-US" w:eastAsia="zh-CN"/>
        </w:rPr>
      </w:pPr>
      <w:bookmarkStart w:id="0" w:name="_GoBack"/>
      <w:r>
        <w:rPr>
          <w:rFonts w:hint="eastAsia" w:ascii="方正小标宋简体" w:hAnsi="方正小标宋简体" w:eastAsia="方正小标宋简体" w:cs="方正小标宋简体"/>
          <w:sz w:val="44"/>
          <w:szCs w:val="44"/>
          <w:lang w:val="en-US" w:eastAsia="zh-CN"/>
        </w:rPr>
        <w:t>福建省习近平新时代中国特色社会主义思想研究中心2023-2024年度</w:t>
      </w:r>
    </w:p>
    <w:p w14:paraId="140021D1">
      <w:pPr>
        <w:keepNext w:val="0"/>
        <w:keepLines w:val="0"/>
        <w:pageBreakBefore w:val="0"/>
        <w:widowControl w:val="0"/>
        <w:kinsoku/>
        <w:wordWrap/>
        <w:overflowPunct/>
        <w:topLinePunct w:val="0"/>
        <w:autoSpaceDE/>
        <w:autoSpaceDN/>
        <w:bidi w:val="0"/>
        <w:adjustRightInd/>
        <w:snapToGrid/>
        <w:spacing w:after="313" w:afterLines="100" w:line="64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项目在中央“三报一刊”发表成果情况汇总表</w:t>
      </w:r>
      <w:bookmarkEnd w:id="0"/>
    </w:p>
    <w:p w14:paraId="374D6470">
      <w:pPr>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eastAsia" w:ascii="方正小标宋简体" w:hAnsi="方正小标宋简体" w:eastAsia="方正小标宋简体" w:cs="方正小标宋简体"/>
          <w:sz w:val="44"/>
          <w:szCs w:val="44"/>
          <w:lang w:val="en-US" w:eastAsia="zh-CN"/>
        </w:rPr>
      </w:pPr>
      <w:r>
        <w:rPr>
          <w:rFonts w:hint="eastAsia" w:ascii="仿宋_GB2312" w:hAnsi="仿宋_GB2312" w:eastAsia="仿宋_GB2312" w:cs="仿宋_GB2312"/>
          <w:b/>
          <w:bCs/>
          <w:sz w:val="28"/>
          <w:szCs w:val="28"/>
          <w:lang w:val="en-US" w:eastAsia="zh-CN"/>
        </w:rPr>
        <w:t>填报单位：（盖章）                                                      填报时间：   年    月    日</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1"/>
        <w:gridCol w:w="1890"/>
        <w:gridCol w:w="2190"/>
        <w:gridCol w:w="2490"/>
        <w:gridCol w:w="2295"/>
        <w:gridCol w:w="2715"/>
        <w:gridCol w:w="1723"/>
      </w:tblGrid>
      <w:tr w14:paraId="79857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noWrap w:val="0"/>
            <w:vAlign w:val="center"/>
          </w:tcPr>
          <w:p w14:paraId="1CE05EB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序号</w:t>
            </w:r>
          </w:p>
        </w:tc>
        <w:tc>
          <w:tcPr>
            <w:tcW w:w="1890" w:type="dxa"/>
            <w:noWrap w:val="0"/>
            <w:vAlign w:val="center"/>
          </w:tcPr>
          <w:p w14:paraId="3DCA74B7">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单位</w:t>
            </w:r>
          </w:p>
        </w:tc>
        <w:tc>
          <w:tcPr>
            <w:tcW w:w="2190" w:type="dxa"/>
            <w:noWrap w:val="0"/>
            <w:vAlign w:val="center"/>
          </w:tcPr>
          <w:p w14:paraId="6725857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项目批准号</w:t>
            </w:r>
          </w:p>
        </w:tc>
        <w:tc>
          <w:tcPr>
            <w:tcW w:w="2490" w:type="dxa"/>
            <w:noWrap w:val="0"/>
            <w:vAlign w:val="center"/>
          </w:tcPr>
          <w:p w14:paraId="625B6FC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文章题目</w:t>
            </w:r>
          </w:p>
        </w:tc>
        <w:tc>
          <w:tcPr>
            <w:tcW w:w="2295" w:type="dxa"/>
            <w:noWrap w:val="0"/>
            <w:vAlign w:val="center"/>
          </w:tcPr>
          <w:p w14:paraId="5DA6242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发表报刊</w:t>
            </w:r>
          </w:p>
        </w:tc>
        <w:tc>
          <w:tcPr>
            <w:tcW w:w="2715" w:type="dxa"/>
            <w:noWrap w:val="0"/>
            <w:vAlign w:val="center"/>
          </w:tcPr>
          <w:p w14:paraId="0EF2D39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发表时间及版面</w:t>
            </w:r>
          </w:p>
        </w:tc>
        <w:tc>
          <w:tcPr>
            <w:tcW w:w="1723" w:type="dxa"/>
            <w:noWrap w:val="0"/>
            <w:vAlign w:val="center"/>
          </w:tcPr>
          <w:p w14:paraId="61DE49A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执笔人</w:t>
            </w:r>
          </w:p>
        </w:tc>
      </w:tr>
      <w:tr w14:paraId="2E058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noWrap w:val="0"/>
            <w:vAlign w:val="center"/>
          </w:tcPr>
          <w:p w14:paraId="5FDB81C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1</w:t>
            </w:r>
          </w:p>
        </w:tc>
        <w:tc>
          <w:tcPr>
            <w:tcW w:w="1890" w:type="dxa"/>
            <w:noWrap w:val="0"/>
            <w:vAlign w:val="center"/>
          </w:tcPr>
          <w:p w14:paraId="33BA014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2190" w:type="dxa"/>
            <w:noWrap w:val="0"/>
            <w:vAlign w:val="center"/>
          </w:tcPr>
          <w:p w14:paraId="2E8A97B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2490" w:type="dxa"/>
            <w:noWrap w:val="0"/>
            <w:vAlign w:val="center"/>
          </w:tcPr>
          <w:p w14:paraId="4A5A30D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2295" w:type="dxa"/>
            <w:noWrap w:val="0"/>
            <w:vAlign w:val="center"/>
          </w:tcPr>
          <w:p w14:paraId="6337DC2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2715" w:type="dxa"/>
            <w:noWrap w:val="0"/>
            <w:vAlign w:val="center"/>
          </w:tcPr>
          <w:p w14:paraId="29A9C29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1723" w:type="dxa"/>
            <w:noWrap w:val="0"/>
            <w:vAlign w:val="center"/>
          </w:tcPr>
          <w:p w14:paraId="6BBB593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r>
      <w:tr w14:paraId="69346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noWrap w:val="0"/>
            <w:vAlign w:val="center"/>
          </w:tcPr>
          <w:p w14:paraId="605FD80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2</w:t>
            </w:r>
          </w:p>
        </w:tc>
        <w:tc>
          <w:tcPr>
            <w:tcW w:w="1890" w:type="dxa"/>
            <w:noWrap w:val="0"/>
            <w:vAlign w:val="center"/>
          </w:tcPr>
          <w:p w14:paraId="4992FEE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2190" w:type="dxa"/>
            <w:noWrap w:val="0"/>
            <w:vAlign w:val="center"/>
          </w:tcPr>
          <w:p w14:paraId="43A025D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2490" w:type="dxa"/>
            <w:noWrap w:val="0"/>
            <w:vAlign w:val="center"/>
          </w:tcPr>
          <w:p w14:paraId="6CB8B3A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2295" w:type="dxa"/>
            <w:noWrap w:val="0"/>
            <w:vAlign w:val="center"/>
          </w:tcPr>
          <w:p w14:paraId="0DA5FBD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2715" w:type="dxa"/>
            <w:noWrap w:val="0"/>
            <w:vAlign w:val="center"/>
          </w:tcPr>
          <w:p w14:paraId="62A746B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1723" w:type="dxa"/>
            <w:noWrap w:val="0"/>
            <w:vAlign w:val="center"/>
          </w:tcPr>
          <w:p w14:paraId="27FB049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r>
      <w:tr w14:paraId="12667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noWrap w:val="0"/>
            <w:vAlign w:val="center"/>
          </w:tcPr>
          <w:p w14:paraId="6FEFC8E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3</w:t>
            </w:r>
          </w:p>
        </w:tc>
        <w:tc>
          <w:tcPr>
            <w:tcW w:w="1890" w:type="dxa"/>
            <w:noWrap w:val="0"/>
            <w:vAlign w:val="center"/>
          </w:tcPr>
          <w:p w14:paraId="6C958A2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2190" w:type="dxa"/>
            <w:noWrap w:val="0"/>
            <w:vAlign w:val="center"/>
          </w:tcPr>
          <w:p w14:paraId="0E080F0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2490" w:type="dxa"/>
            <w:noWrap w:val="0"/>
            <w:vAlign w:val="center"/>
          </w:tcPr>
          <w:p w14:paraId="2D97CD3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2295" w:type="dxa"/>
            <w:noWrap w:val="0"/>
            <w:vAlign w:val="center"/>
          </w:tcPr>
          <w:p w14:paraId="2558814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2715" w:type="dxa"/>
            <w:noWrap w:val="0"/>
            <w:vAlign w:val="center"/>
          </w:tcPr>
          <w:p w14:paraId="14655CB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1723" w:type="dxa"/>
            <w:noWrap w:val="0"/>
            <w:vAlign w:val="center"/>
          </w:tcPr>
          <w:p w14:paraId="45B28D9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r>
      <w:tr w14:paraId="08DFE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noWrap w:val="0"/>
            <w:vAlign w:val="center"/>
          </w:tcPr>
          <w:p w14:paraId="64AC754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4</w:t>
            </w:r>
          </w:p>
        </w:tc>
        <w:tc>
          <w:tcPr>
            <w:tcW w:w="1890" w:type="dxa"/>
            <w:noWrap w:val="0"/>
            <w:vAlign w:val="center"/>
          </w:tcPr>
          <w:p w14:paraId="4A82A11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2190" w:type="dxa"/>
            <w:noWrap w:val="0"/>
            <w:vAlign w:val="center"/>
          </w:tcPr>
          <w:p w14:paraId="130D370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2490" w:type="dxa"/>
            <w:noWrap w:val="0"/>
            <w:vAlign w:val="center"/>
          </w:tcPr>
          <w:p w14:paraId="16A9F89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2295" w:type="dxa"/>
            <w:noWrap w:val="0"/>
            <w:vAlign w:val="center"/>
          </w:tcPr>
          <w:p w14:paraId="2D6B9D6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2715" w:type="dxa"/>
            <w:noWrap w:val="0"/>
            <w:vAlign w:val="center"/>
          </w:tcPr>
          <w:p w14:paraId="76290A2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1723" w:type="dxa"/>
            <w:noWrap w:val="0"/>
            <w:vAlign w:val="center"/>
          </w:tcPr>
          <w:p w14:paraId="00844ED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r>
      <w:tr w14:paraId="4A32E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noWrap w:val="0"/>
            <w:vAlign w:val="center"/>
          </w:tcPr>
          <w:p w14:paraId="7656CCB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仿宋_GB2312" w:eastAsia="仿宋_GB2312" w:cs="仿宋_GB2312"/>
                <w:b/>
                <w:bCs/>
                <w:sz w:val="24"/>
                <w:szCs w:val="24"/>
                <w:vertAlign w:val="baseline"/>
                <w:lang w:val="en-US" w:eastAsia="zh-CN"/>
              </w:rPr>
            </w:pPr>
            <w:r>
              <w:rPr>
                <w:rFonts w:hint="eastAsia" w:ascii="仿宋_GB2312" w:hAnsi="仿宋_GB2312" w:eastAsia="仿宋_GB2312" w:cs="仿宋_GB2312"/>
                <w:b/>
                <w:bCs/>
                <w:sz w:val="24"/>
                <w:szCs w:val="24"/>
                <w:vertAlign w:val="baseline"/>
                <w:lang w:val="en-US" w:eastAsia="zh-CN"/>
              </w:rPr>
              <w:t>5</w:t>
            </w:r>
          </w:p>
        </w:tc>
        <w:tc>
          <w:tcPr>
            <w:tcW w:w="1890" w:type="dxa"/>
            <w:noWrap w:val="0"/>
            <w:vAlign w:val="center"/>
          </w:tcPr>
          <w:p w14:paraId="01ABFB2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2190" w:type="dxa"/>
            <w:noWrap w:val="0"/>
            <w:vAlign w:val="center"/>
          </w:tcPr>
          <w:p w14:paraId="1B8DEDC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2490" w:type="dxa"/>
            <w:noWrap w:val="0"/>
            <w:vAlign w:val="center"/>
          </w:tcPr>
          <w:p w14:paraId="48CB89C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2295" w:type="dxa"/>
            <w:noWrap w:val="0"/>
            <w:vAlign w:val="center"/>
          </w:tcPr>
          <w:p w14:paraId="3517D1A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2715" w:type="dxa"/>
            <w:noWrap w:val="0"/>
            <w:vAlign w:val="center"/>
          </w:tcPr>
          <w:p w14:paraId="26F4DCE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c>
          <w:tcPr>
            <w:tcW w:w="1723" w:type="dxa"/>
            <w:noWrap w:val="0"/>
            <w:vAlign w:val="center"/>
          </w:tcPr>
          <w:p w14:paraId="58A1D73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szCs w:val="24"/>
                <w:vertAlign w:val="baseline"/>
                <w:lang w:val="en-US" w:eastAsia="zh-CN"/>
              </w:rPr>
            </w:pPr>
          </w:p>
        </w:tc>
      </w:tr>
    </w:tbl>
    <w:p w14:paraId="645BD3BC">
      <w:r>
        <w:rPr>
          <w:rFonts w:hint="eastAsia" w:ascii="仿宋_GB2312" w:hAnsi="仿宋_GB2312" w:eastAsia="仿宋_GB2312" w:cs="仿宋_GB2312"/>
          <w:b/>
          <w:bCs/>
          <w:sz w:val="28"/>
          <w:szCs w:val="28"/>
          <w:lang w:val="en-US" w:eastAsia="zh-CN"/>
        </w:rPr>
        <w:t>备注：项目成果以福建省习近平新时代中国特色社会主义思想研究中心或特约研究员名义在中央“三报一刊”发表的填写此表。</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0ZmEyYmIxNjAyMzM5ZGY0ZDg0NzcxZjRmOGNlYzkifQ=="/>
  </w:docVars>
  <w:rsids>
    <w:rsidRoot w:val="2A566D5A"/>
    <w:rsid w:val="2A566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154</Words>
  <Characters>162</Characters>
  <Lines>0</Lines>
  <Paragraphs>0</Paragraphs>
  <TotalTime>0</TotalTime>
  <ScaleCrop>false</ScaleCrop>
  <LinksUpToDate>false</LinksUpToDate>
  <CharactersWithSpaces>227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2026-06-08T03:59:00Z</dcterms:created>
  <dc:creator>王旖旎</dc:creator>
  <cp:lastModifiedBy>王旖旎</cp:lastModifiedBy>
  <dcterms:modified xsi:type="dcterms:W3CDTF">2026-06-08T04:00:20Z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988F7B523ADC480A8E2C68506E8B7F70_11</vt:lpwstr>
  </property>
</Properties>
</file>